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3591F" w14:textId="5CE0BC16" w:rsidR="00D5492E" w:rsidRPr="001927B0" w:rsidRDefault="00D5492E" w:rsidP="00D5492E">
      <w:pPr>
        <w:tabs>
          <w:tab w:val="center" w:pos="4536"/>
          <w:tab w:val="right" w:pos="7938"/>
          <w:tab w:val="right" w:pos="9639"/>
        </w:tabs>
        <w:ind w:right="2"/>
        <w:rPr>
          <w:rFonts w:ascii="Arial" w:hAnsi="Arial" w:cs="Arial"/>
          <w:b/>
          <w:bCs/>
          <w:sz w:val="28"/>
        </w:rPr>
      </w:pPr>
      <w:bookmarkStart w:id="0" w:name="historyclause"/>
      <w:bookmarkStart w:id="1" w:name="_Toc383764588"/>
      <w:r w:rsidRPr="001927B0">
        <w:rPr>
          <w:rFonts w:ascii="Arial" w:hAnsi="Arial" w:cs="Arial"/>
          <w:b/>
          <w:bCs/>
          <w:sz w:val="28"/>
        </w:rPr>
        <w:t>3GPP TSG RAN WG1 #11</w:t>
      </w:r>
      <w:r w:rsidR="001927B0" w:rsidRPr="001927B0">
        <w:rPr>
          <w:rFonts w:ascii="Arial" w:hAnsi="Arial" w:cs="Arial"/>
          <w:b/>
          <w:bCs/>
          <w:sz w:val="28"/>
        </w:rPr>
        <w:t>3</w:t>
      </w:r>
      <w:r w:rsidRPr="001927B0">
        <w:rPr>
          <w:rFonts w:ascii="Arial" w:hAnsi="Arial" w:cs="Arial"/>
          <w:b/>
          <w:bCs/>
          <w:sz w:val="28"/>
        </w:rPr>
        <w:tab/>
      </w:r>
      <w:r w:rsidRPr="001927B0">
        <w:rPr>
          <w:rFonts w:ascii="Arial" w:hAnsi="Arial" w:cs="Arial"/>
          <w:b/>
          <w:bCs/>
          <w:sz w:val="28"/>
        </w:rPr>
        <w:tab/>
      </w:r>
      <w:r w:rsidRPr="001927B0">
        <w:rPr>
          <w:rFonts w:ascii="Arial" w:hAnsi="Arial" w:cs="Arial"/>
          <w:b/>
          <w:bCs/>
          <w:sz w:val="28"/>
        </w:rPr>
        <w:tab/>
        <w:t xml:space="preserve">           </w:t>
      </w:r>
      <w:r w:rsidR="001927B0" w:rsidRPr="001927B0">
        <w:rPr>
          <w:rFonts w:ascii="Arial" w:hAnsi="Arial" w:cs="Arial"/>
          <w:b/>
          <w:bCs/>
          <w:sz w:val="28"/>
        </w:rPr>
        <w:t>R1-2305677</w:t>
      </w:r>
    </w:p>
    <w:p w14:paraId="45520292" w14:textId="77777777" w:rsidR="00D4375A" w:rsidRPr="009513AC" w:rsidRDefault="00D4375A" w:rsidP="00D4375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08F5895" w14:textId="77777777" w:rsidR="000B2F97" w:rsidRPr="00D5492E" w:rsidRDefault="000B2F97" w:rsidP="000F3D2D">
      <w:pPr>
        <w:tabs>
          <w:tab w:val="center" w:pos="4536"/>
          <w:tab w:val="right" w:pos="9072"/>
        </w:tabs>
        <w:rPr>
          <w:rFonts w:eastAsia="新細明體"/>
          <w:b/>
          <w:bCs/>
          <w:noProof/>
          <w:sz w:val="28"/>
          <w:szCs w:val="20"/>
          <w:lang w:eastAsia="en-US"/>
        </w:rPr>
      </w:pPr>
    </w:p>
    <w:p w14:paraId="4593D060" w14:textId="75252949" w:rsidR="00106E00" w:rsidRPr="00990C6D" w:rsidRDefault="00106E00" w:rsidP="000F3D2D">
      <w:pPr>
        <w:pStyle w:val="Header"/>
        <w:tabs>
          <w:tab w:val="center" w:pos="4536"/>
          <w:tab w:val="right" w:pos="8280"/>
          <w:tab w:val="right" w:pos="9781"/>
        </w:tabs>
        <w:ind w:right="-58"/>
        <w:rPr>
          <w:rFonts w:eastAsia="MS Mincho" w:cs="Arial"/>
          <w:bCs/>
          <w:noProof w:val="0"/>
          <w:sz w:val="28"/>
          <w:szCs w:val="28"/>
          <w:lang w:val="en-US" w:eastAsia="ja-JP"/>
        </w:rPr>
      </w:pPr>
      <w:r w:rsidRPr="00990C6D">
        <w:rPr>
          <w:rFonts w:eastAsia="MS Mincho" w:cs="Arial"/>
          <w:bCs/>
          <w:noProof w:val="0"/>
          <w:sz w:val="28"/>
          <w:szCs w:val="28"/>
          <w:lang w:val="en-US" w:eastAsia="ja-JP"/>
        </w:rPr>
        <w:t xml:space="preserve">Agenda Item: </w:t>
      </w:r>
      <w:r w:rsidR="00BE11F4" w:rsidRPr="00990C6D">
        <w:rPr>
          <w:rFonts w:eastAsia="MS Mincho" w:cs="Arial"/>
          <w:bCs/>
          <w:noProof w:val="0"/>
          <w:sz w:val="28"/>
          <w:szCs w:val="28"/>
          <w:lang w:val="en-US" w:eastAsia="ja-JP"/>
        </w:rPr>
        <w:t>9.7.2</w:t>
      </w:r>
    </w:p>
    <w:p w14:paraId="52ADCCF0" w14:textId="77777777" w:rsidR="00106E00" w:rsidRPr="00990C6D" w:rsidRDefault="00106E00" w:rsidP="000F3D2D">
      <w:pPr>
        <w:pStyle w:val="Header"/>
        <w:tabs>
          <w:tab w:val="center" w:pos="4536"/>
          <w:tab w:val="right" w:pos="8280"/>
          <w:tab w:val="right" w:pos="9781"/>
        </w:tabs>
        <w:ind w:right="-58"/>
        <w:rPr>
          <w:rFonts w:eastAsia="MS Mincho" w:cs="Arial"/>
          <w:bCs/>
          <w:noProof w:val="0"/>
          <w:sz w:val="28"/>
          <w:szCs w:val="28"/>
          <w:lang w:val="en-US" w:eastAsia="ja-JP"/>
        </w:rPr>
      </w:pPr>
      <w:r w:rsidRPr="00990C6D">
        <w:rPr>
          <w:rFonts w:eastAsia="MS Mincho" w:cs="Arial"/>
          <w:bCs/>
          <w:noProof w:val="0"/>
          <w:sz w:val="28"/>
          <w:szCs w:val="28"/>
          <w:lang w:val="en-US" w:eastAsia="ja-JP"/>
        </w:rPr>
        <w:t>Source: MediaTek Inc.</w:t>
      </w:r>
    </w:p>
    <w:p w14:paraId="709BF9C3" w14:textId="708D081B" w:rsidR="00106E00" w:rsidRPr="00990C6D" w:rsidRDefault="00106E00" w:rsidP="000F3D2D">
      <w:pPr>
        <w:pStyle w:val="Header"/>
        <w:tabs>
          <w:tab w:val="center" w:pos="4536"/>
          <w:tab w:val="right" w:pos="8280"/>
          <w:tab w:val="right" w:pos="9781"/>
        </w:tabs>
        <w:ind w:left="770" w:right="-58" w:hanging="770"/>
        <w:rPr>
          <w:rFonts w:eastAsia="MS Mincho" w:cs="Arial"/>
          <w:bCs/>
          <w:noProof w:val="0"/>
          <w:sz w:val="28"/>
          <w:szCs w:val="28"/>
          <w:lang w:val="en-US" w:eastAsia="ja-JP"/>
        </w:rPr>
      </w:pPr>
      <w:r w:rsidRPr="00990C6D">
        <w:rPr>
          <w:rFonts w:eastAsia="MS Mincho" w:cs="Arial"/>
          <w:bCs/>
          <w:noProof w:val="0"/>
          <w:sz w:val="28"/>
          <w:szCs w:val="28"/>
          <w:lang w:val="en-US" w:eastAsia="ja-JP"/>
        </w:rPr>
        <w:t xml:space="preserve">Title: </w:t>
      </w:r>
      <w:r w:rsidR="00BE11F4" w:rsidRPr="00990C6D">
        <w:rPr>
          <w:rFonts w:eastAsia="MS Mincho" w:cs="Arial"/>
          <w:bCs/>
          <w:sz w:val="28"/>
          <w:szCs w:val="28"/>
          <w:lang w:val="en-US"/>
        </w:rPr>
        <w:t>On NW Energy Saving Enhancements for Cell DTX/DRX Mechanism</w:t>
      </w:r>
    </w:p>
    <w:p w14:paraId="2AC9A13B" w14:textId="51C24526" w:rsidR="00106E00" w:rsidRPr="00990C6D" w:rsidRDefault="00106E00" w:rsidP="000F3D2D">
      <w:pPr>
        <w:pStyle w:val="Header"/>
        <w:tabs>
          <w:tab w:val="center" w:pos="4536"/>
          <w:tab w:val="right" w:pos="8280"/>
          <w:tab w:val="right" w:pos="9781"/>
        </w:tabs>
        <w:spacing w:after="120"/>
        <w:ind w:right="-58"/>
        <w:rPr>
          <w:rFonts w:eastAsia="MS Mincho" w:cs="Arial"/>
          <w:bCs/>
          <w:noProof w:val="0"/>
          <w:sz w:val="28"/>
          <w:szCs w:val="28"/>
          <w:lang w:val="en-US" w:eastAsia="ja-JP"/>
        </w:rPr>
      </w:pPr>
      <w:r w:rsidRPr="00990C6D">
        <w:rPr>
          <w:rFonts w:eastAsia="MS Mincho" w:cs="Arial"/>
          <w:bCs/>
          <w:noProof w:val="0"/>
          <w:sz w:val="28"/>
          <w:szCs w:val="28"/>
          <w:lang w:val="en-US" w:eastAsia="ja-JP"/>
        </w:rPr>
        <w:t>Document for: Discussion and Decision</w:t>
      </w:r>
      <w:r w:rsidR="00466B40" w:rsidRPr="00990C6D">
        <w:rPr>
          <w:sz w:val="28"/>
          <w:szCs w:val="28"/>
          <w:lang w:val="en-US"/>
        </w:rPr>
        <w:t xml:space="preserve"> </w:t>
      </w:r>
      <w:r w:rsidR="00D4375A">
        <w:rPr>
          <w:sz w:val="28"/>
          <w:szCs w:val="28"/>
          <w:lang w:val="en-US"/>
        </w:rPr>
        <w:br/>
      </w:r>
    </w:p>
    <w:bookmarkEnd w:id="0"/>
    <w:bookmarkEnd w:id="1"/>
    <w:p w14:paraId="7B7D740C" w14:textId="78AF8694" w:rsidR="00FD1DE5" w:rsidRPr="00162612" w:rsidRDefault="00106E00" w:rsidP="00142E76">
      <w:pPr>
        <w:pStyle w:val="Heading1"/>
        <w:jc w:val="both"/>
        <w:rPr>
          <w:lang w:val="en-US"/>
        </w:rPr>
      </w:pPr>
      <w:r w:rsidRPr="00162612">
        <w:rPr>
          <w:lang w:val="en-US"/>
        </w:rPr>
        <w:t>Introduction</w:t>
      </w:r>
      <w:r w:rsidR="001715DE" w:rsidRPr="00162612">
        <w:rPr>
          <w:lang w:val="en-US"/>
        </w:rPr>
        <w:t xml:space="preserve"> </w:t>
      </w:r>
    </w:p>
    <w:p w14:paraId="47DE29A6" w14:textId="477BC13E" w:rsidR="000B2F97" w:rsidRPr="00EA3420" w:rsidRDefault="007B5600" w:rsidP="00142E76">
      <w:pPr>
        <w:jc w:val="both"/>
        <w:rPr>
          <w:rFonts w:eastAsiaTheme="minorEastAsia"/>
          <w:sz w:val="22"/>
          <w:szCs w:val="22"/>
          <w:lang w:eastAsia="zh-TW"/>
        </w:rPr>
      </w:pPr>
      <w:bookmarkStart w:id="2" w:name="_Ref79075308"/>
      <w:r w:rsidRPr="00EB14F1">
        <w:rPr>
          <w:rFonts w:eastAsiaTheme="minorEastAsia"/>
          <w:sz w:val="22"/>
          <w:szCs w:val="22"/>
          <w:lang w:eastAsia="zh-TW"/>
        </w:rPr>
        <w:t>In RAN1#112</w:t>
      </w:r>
      <w:r w:rsidR="00D4375A">
        <w:rPr>
          <w:rFonts w:eastAsiaTheme="minorEastAsia"/>
          <w:sz w:val="22"/>
          <w:szCs w:val="22"/>
          <w:lang w:eastAsia="zh-TW"/>
        </w:rPr>
        <w:t>-bis-e</w:t>
      </w:r>
      <w:r w:rsidRPr="00EB14F1">
        <w:rPr>
          <w:rFonts w:eastAsiaTheme="minorEastAsia"/>
          <w:sz w:val="22"/>
          <w:szCs w:val="22"/>
          <w:lang w:eastAsia="zh-TW"/>
        </w:rPr>
        <w:t xml:space="preserve"> meeting, the following agreements are achieved</w:t>
      </w:r>
      <w:r w:rsidR="00EA3420">
        <w:rPr>
          <w:rFonts w:eastAsiaTheme="minorEastAsia"/>
          <w:sz w:val="22"/>
          <w:szCs w:val="22"/>
          <w:lang w:eastAsia="zh-TW"/>
        </w:rPr>
        <w:t xml:space="preserve"> </w:t>
      </w:r>
      <w:r w:rsidR="00EA3420">
        <w:rPr>
          <w:rFonts w:eastAsiaTheme="minorEastAsia"/>
          <w:sz w:val="22"/>
          <w:szCs w:val="22"/>
          <w:lang w:eastAsia="zh-TW"/>
        </w:rPr>
        <w:fldChar w:fldCharType="begin"/>
      </w:r>
      <w:r w:rsidR="00EA3420">
        <w:rPr>
          <w:rFonts w:eastAsiaTheme="minorEastAsia"/>
          <w:sz w:val="22"/>
          <w:szCs w:val="22"/>
          <w:lang w:eastAsia="zh-TW"/>
        </w:rPr>
        <w:instrText xml:space="preserve"> REF _Ref131811134 \n \h </w:instrText>
      </w:r>
      <w:r w:rsidR="00EA3420">
        <w:rPr>
          <w:rFonts w:eastAsiaTheme="minorEastAsia"/>
          <w:sz w:val="22"/>
          <w:szCs w:val="22"/>
          <w:lang w:eastAsia="zh-TW"/>
        </w:rPr>
      </w:r>
      <w:r w:rsidR="00EA3420">
        <w:rPr>
          <w:rFonts w:eastAsiaTheme="minorEastAsia"/>
          <w:sz w:val="22"/>
          <w:szCs w:val="22"/>
          <w:lang w:eastAsia="zh-TW"/>
        </w:rPr>
        <w:fldChar w:fldCharType="separate"/>
      </w:r>
      <w:r w:rsidR="00EA3420">
        <w:rPr>
          <w:rFonts w:eastAsiaTheme="minorEastAsia"/>
          <w:sz w:val="22"/>
          <w:szCs w:val="22"/>
          <w:lang w:eastAsia="zh-TW"/>
        </w:rPr>
        <w:t>[2]</w:t>
      </w:r>
      <w:r w:rsidR="00EA3420">
        <w:rPr>
          <w:rFonts w:eastAsiaTheme="minorEastAsia"/>
          <w:sz w:val="22"/>
          <w:szCs w:val="22"/>
          <w:lang w:eastAsia="zh-TW"/>
        </w:rPr>
        <w:fldChar w:fldCharType="end"/>
      </w:r>
      <w:r w:rsidR="00EA3420">
        <w:rPr>
          <w:rFonts w:eastAsiaTheme="minorEastAsia"/>
          <w:sz w:val="22"/>
          <w:szCs w:val="22"/>
          <w:lang w:eastAsia="zh-TW"/>
        </w:rPr>
        <w:fldChar w:fldCharType="begin"/>
      </w:r>
      <w:r w:rsidR="00EA3420">
        <w:rPr>
          <w:rFonts w:eastAsiaTheme="minorEastAsia"/>
          <w:sz w:val="22"/>
          <w:szCs w:val="22"/>
          <w:lang w:eastAsia="zh-TW"/>
        </w:rPr>
        <w:instrText xml:space="preserve"> REF _Ref130506876 \n \h </w:instrText>
      </w:r>
      <w:r w:rsidR="00EA3420">
        <w:rPr>
          <w:rFonts w:eastAsiaTheme="minorEastAsia"/>
          <w:sz w:val="22"/>
          <w:szCs w:val="22"/>
          <w:lang w:eastAsia="zh-TW"/>
        </w:rPr>
      </w:r>
      <w:r w:rsidR="00EA3420">
        <w:rPr>
          <w:rFonts w:eastAsiaTheme="minorEastAsia"/>
          <w:sz w:val="22"/>
          <w:szCs w:val="22"/>
          <w:lang w:eastAsia="zh-TW"/>
        </w:rPr>
        <w:fldChar w:fldCharType="separate"/>
      </w:r>
      <w:r w:rsidR="00EA3420">
        <w:rPr>
          <w:rFonts w:eastAsiaTheme="minorEastAsia"/>
          <w:sz w:val="22"/>
          <w:szCs w:val="22"/>
          <w:lang w:eastAsia="zh-TW"/>
        </w:rPr>
        <w:t>[3]</w:t>
      </w:r>
      <w:r w:rsidR="00EA3420">
        <w:rPr>
          <w:rFonts w:eastAsiaTheme="minorEastAsia"/>
          <w:sz w:val="22"/>
          <w:szCs w:val="22"/>
          <w:lang w:eastAsia="zh-TW"/>
        </w:rPr>
        <w:fldChar w:fldCharType="end"/>
      </w:r>
      <w:r>
        <w:rPr>
          <w:rFonts w:eastAsiaTheme="minorEastAsia"/>
          <w:sz w:val="22"/>
          <w:szCs w:val="22"/>
          <w:lang w:eastAsia="zh-TW"/>
        </w:rPr>
        <w:t>:</w:t>
      </w:r>
    </w:p>
    <w:tbl>
      <w:tblPr>
        <w:tblStyle w:val="TableGrid"/>
        <w:tblW w:w="10485" w:type="dxa"/>
        <w:tblLook w:val="0480" w:firstRow="0" w:lastRow="0" w:firstColumn="1" w:lastColumn="0" w:noHBand="0" w:noVBand="1"/>
      </w:tblPr>
      <w:tblGrid>
        <w:gridCol w:w="10485"/>
      </w:tblGrid>
      <w:tr w:rsidR="007B5600" w:rsidRPr="007B5600" w14:paraId="37155A95" w14:textId="77777777" w:rsidTr="007B5600">
        <w:tc>
          <w:tcPr>
            <w:tcW w:w="10485" w:type="dxa"/>
          </w:tcPr>
          <w:p w14:paraId="7179966E" w14:textId="77777777" w:rsidR="001927A0" w:rsidRPr="001927A0" w:rsidRDefault="001927A0" w:rsidP="001927A0">
            <w:pPr>
              <w:rPr>
                <w:rFonts w:eastAsia="Batang"/>
                <w:sz w:val="20"/>
                <w:szCs w:val="20"/>
                <w:highlight w:val="green"/>
                <w:lang w:val="en-GB" w:eastAsia="x-none"/>
              </w:rPr>
            </w:pPr>
            <w:r w:rsidRPr="001927A0">
              <w:rPr>
                <w:rFonts w:eastAsia="Batang"/>
                <w:sz w:val="20"/>
                <w:szCs w:val="20"/>
                <w:highlight w:val="green"/>
                <w:lang w:val="en-GB" w:eastAsia="x-none"/>
              </w:rPr>
              <w:t>Agreement</w:t>
            </w:r>
          </w:p>
          <w:p w14:paraId="608CEDF3" w14:textId="77777777" w:rsidR="001927A0" w:rsidRPr="001927A0" w:rsidRDefault="001927A0" w:rsidP="001927A0">
            <w:pPr>
              <w:jc w:val="both"/>
              <w:rPr>
                <w:rFonts w:eastAsia="Batang"/>
                <w:sz w:val="20"/>
                <w:szCs w:val="20"/>
                <w:lang w:val="en-GB" w:eastAsia="zh-CN"/>
              </w:rPr>
            </w:pPr>
            <w:r w:rsidRPr="001927A0">
              <w:rPr>
                <w:rFonts w:eastAsia="Batang"/>
                <w:sz w:val="20"/>
                <w:szCs w:val="20"/>
                <w:lang w:val="en-GB" w:eastAsia="zh-CN"/>
              </w:rPr>
              <w:t xml:space="preserve">From RAN1 point of view, Rel-18 UE supporting cell DTX does not expect to receive and/or process the following signals/channels from the </w:t>
            </w:r>
            <w:proofErr w:type="spellStart"/>
            <w:r w:rsidRPr="001927A0">
              <w:rPr>
                <w:rFonts w:eastAsia="Batang"/>
                <w:sz w:val="20"/>
                <w:szCs w:val="20"/>
                <w:lang w:val="en-GB" w:eastAsia="zh-CN"/>
              </w:rPr>
              <w:t>gNB</w:t>
            </w:r>
            <w:proofErr w:type="spellEnd"/>
            <w:r w:rsidRPr="001927A0">
              <w:rPr>
                <w:rFonts w:eastAsia="Batang"/>
                <w:sz w:val="20"/>
                <w:szCs w:val="20"/>
                <w:lang w:val="en-GB" w:eastAsia="zh-CN"/>
              </w:rPr>
              <w:t>, during non-active periods of cell DTX. The list of signals/channels may be updated based on RAN2/RAN4 input and other signals/channels are not precluded from further discussions.</w:t>
            </w:r>
          </w:p>
          <w:p w14:paraId="19916403" w14:textId="77777777" w:rsidR="001927A0" w:rsidRPr="001927A0" w:rsidRDefault="001927A0" w:rsidP="001927A0">
            <w:pPr>
              <w:numPr>
                <w:ilvl w:val="0"/>
                <w:numId w:val="14"/>
              </w:numPr>
              <w:tabs>
                <w:tab w:val="left" w:pos="0"/>
              </w:tabs>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t>Periodic/Semi-persistent CSI-RS configured in CSI report configuration in CSI-</w:t>
            </w:r>
            <w:proofErr w:type="spellStart"/>
            <w:r w:rsidRPr="001927A0">
              <w:rPr>
                <w:rFonts w:eastAsia="Malgun Gothic"/>
                <w:sz w:val="20"/>
                <w:szCs w:val="20"/>
                <w:lang w:val="en-GB" w:eastAsia="ko-KR"/>
              </w:rPr>
              <w:t>ReportConfig</w:t>
            </w:r>
            <w:proofErr w:type="spellEnd"/>
            <w:r w:rsidRPr="001927A0">
              <w:rPr>
                <w:rFonts w:eastAsia="Malgun Gothic"/>
                <w:sz w:val="20"/>
                <w:szCs w:val="20"/>
                <w:lang w:val="en-GB" w:eastAsia="ko-KR"/>
              </w:rPr>
              <w:t xml:space="preserve"> with </w:t>
            </w:r>
            <w:proofErr w:type="spellStart"/>
            <w:r w:rsidRPr="001927A0">
              <w:rPr>
                <w:rFonts w:eastAsia="Malgun Gothic"/>
                <w:sz w:val="20"/>
                <w:szCs w:val="20"/>
                <w:lang w:val="en-GB" w:eastAsia="ko-KR"/>
              </w:rPr>
              <w:t>reportQuantity</w:t>
            </w:r>
            <w:proofErr w:type="spellEnd"/>
            <w:r w:rsidRPr="001927A0">
              <w:rPr>
                <w:rFonts w:eastAsia="Malgun Gothic"/>
                <w:sz w:val="20"/>
                <w:szCs w:val="20"/>
                <w:lang w:val="en-GB" w:eastAsia="ko-KR"/>
              </w:rPr>
              <w:t xml:space="preserve"> including RI (for CSI reporting)</w:t>
            </w:r>
          </w:p>
          <w:p w14:paraId="79B68DAB" w14:textId="77777777" w:rsidR="001927A0" w:rsidRPr="001927A0" w:rsidRDefault="001927A0" w:rsidP="001927A0">
            <w:pPr>
              <w:numPr>
                <w:ilvl w:val="0"/>
                <w:numId w:val="14"/>
              </w:numPr>
              <w:tabs>
                <w:tab w:val="left" w:pos="0"/>
              </w:tabs>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t>FFS:</w:t>
            </w:r>
          </w:p>
          <w:p w14:paraId="6B65DD5E" w14:textId="77777777" w:rsidR="001927A0" w:rsidRPr="001927A0" w:rsidRDefault="001927A0" w:rsidP="001927A0">
            <w:pPr>
              <w:numPr>
                <w:ilvl w:val="1"/>
                <w:numId w:val="14"/>
              </w:numPr>
              <w:tabs>
                <w:tab w:val="left" w:pos="0"/>
              </w:tabs>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t>PDCCH in USS</w:t>
            </w:r>
          </w:p>
          <w:p w14:paraId="3DEA4FEA" w14:textId="77777777" w:rsidR="001927A0" w:rsidRPr="001927A0" w:rsidRDefault="001927A0" w:rsidP="001927A0">
            <w:pPr>
              <w:numPr>
                <w:ilvl w:val="2"/>
                <w:numId w:val="14"/>
              </w:numPr>
              <w:tabs>
                <w:tab w:val="left" w:pos="0"/>
              </w:tabs>
              <w:suppressAutoHyphens/>
              <w:overflowPunct w:val="0"/>
              <w:spacing w:line="254" w:lineRule="auto"/>
              <w:rPr>
                <w:rFonts w:eastAsia="Malgun Gothic"/>
                <w:strike/>
                <w:sz w:val="20"/>
                <w:szCs w:val="20"/>
                <w:lang w:val="en-GB" w:eastAsia="x-none"/>
              </w:rPr>
            </w:pPr>
            <w:r w:rsidRPr="001927A0">
              <w:rPr>
                <w:rFonts w:eastAsia="Malgun Gothic"/>
                <w:sz w:val="20"/>
                <w:szCs w:val="20"/>
                <w:lang w:val="en-GB" w:eastAsia="x-none"/>
              </w:rPr>
              <w:t>UE behaviour</w:t>
            </w:r>
            <w:r w:rsidRPr="001927A0">
              <w:rPr>
                <w:rFonts w:eastAsia="SimSun"/>
                <w:sz w:val="20"/>
                <w:szCs w:val="20"/>
                <w:lang w:val="en-GB" w:eastAsia="zh-CN"/>
              </w:rPr>
              <w:t xml:space="preserve"> for retransmission</w:t>
            </w:r>
          </w:p>
          <w:p w14:paraId="6108AC15" w14:textId="77777777" w:rsidR="001927A0" w:rsidRPr="001927A0" w:rsidRDefault="001927A0" w:rsidP="001927A0">
            <w:pPr>
              <w:numPr>
                <w:ilvl w:val="2"/>
                <w:numId w:val="14"/>
              </w:numPr>
              <w:tabs>
                <w:tab w:val="left" w:pos="0"/>
              </w:tabs>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t>if some specific RNTI scrambled PDCCH in USS will be excluded from cell DTX operation</w:t>
            </w:r>
          </w:p>
          <w:p w14:paraId="24BE86EF" w14:textId="77777777" w:rsidR="001927A0" w:rsidRPr="001927A0" w:rsidRDefault="001927A0" w:rsidP="001927A0">
            <w:pPr>
              <w:numPr>
                <w:ilvl w:val="1"/>
                <w:numId w:val="14"/>
              </w:numPr>
              <w:tabs>
                <w:tab w:val="left" w:pos="0"/>
              </w:tabs>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t>PDCCH in Type-3 CSS</w:t>
            </w:r>
          </w:p>
          <w:p w14:paraId="3C4B487B" w14:textId="77777777" w:rsidR="001927A0" w:rsidRPr="001927A0" w:rsidRDefault="001927A0" w:rsidP="001927A0">
            <w:pPr>
              <w:numPr>
                <w:ilvl w:val="2"/>
                <w:numId w:val="14"/>
              </w:numPr>
              <w:tabs>
                <w:tab w:val="left" w:pos="0"/>
              </w:tabs>
              <w:suppressAutoHyphens/>
              <w:overflowPunct w:val="0"/>
              <w:spacing w:line="254" w:lineRule="auto"/>
              <w:rPr>
                <w:rFonts w:eastAsia="Malgun Gothic"/>
                <w:strike/>
                <w:sz w:val="20"/>
                <w:szCs w:val="20"/>
                <w:lang w:val="en-GB" w:eastAsia="x-none"/>
              </w:rPr>
            </w:pPr>
            <w:r w:rsidRPr="001927A0">
              <w:rPr>
                <w:rFonts w:eastAsia="Malgun Gothic"/>
                <w:sz w:val="20"/>
                <w:szCs w:val="20"/>
                <w:lang w:val="en-GB" w:eastAsia="x-none"/>
              </w:rPr>
              <w:t>UE behaviour</w:t>
            </w:r>
            <w:r w:rsidRPr="001927A0">
              <w:rPr>
                <w:rFonts w:eastAsia="SimSun"/>
                <w:sz w:val="20"/>
                <w:szCs w:val="20"/>
                <w:lang w:val="en-GB" w:eastAsia="zh-CN"/>
              </w:rPr>
              <w:t xml:space="preserve"> for retransmission</w:t>
            </w:r>
          </w:p>
          <w:p w14:paraId="2F285F5E" w14:textId="77777777" w:rsidR="001927A0" w:rsidRPr="001927A0" w:rsidRDefault="001927A0" w:rsidP="001927A0">
            <w:pPr>
              <w:numPr>
                <w:ilvl w:val="2"/>
                <w:numId w:val="14"/>
              </w:numPr>
              <w:tabs>
                <w:tab w:val="left" w:pos="0"/>
              </w:tabs>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t>if some specific RNTI scrambled PDCCH in Type-3 CSS will be excluded from cell DTX operation</w:t>
            </w:r>
          </w:p>
          <w:p w14:paraId="3ADF53F8" w14:textId="77777777" w:rsidR="001927A0" w:rsidRPr="001927A0" w:rsidRDefault="001927A0" w:rsidP="001927A0">
            <w:pPr>
              <w:numPr>
                <w:ilvl w:val="1"/>
                <w:numId w:val="14"/>
              </w:numPr>
              <w:tabs>
                <w:tab w:val="left" w:pos="0"/>
              </w:tabs>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t>PRS</w:t>
            </w:r>
          </w:p>
          <w:p w14:paraId="24A51B20" w14:textId="77777777" w:rsidR="001927A0" w:rsidRPr="001927A0" w:rsidRDefault="001927A0" w:rsidP="001927A0">
            <w:pPr>
              <w:numPr>
                <w:ilvl w:val="1"/>
                <w:numId w:val="14"/>
              </w:numPr>
              <w:tabs>
                <w:tab w:val="left" w:pos="0"/>
              </w:tabs>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t xml:space="preserve">CSI-RS configured by </w:t>
            </w:r>
            <w:proofErr w:type="spellStart"/>
            <w:r w:rsidRPr="001927A0">
              <w:rPr>
                <w:rFonts w:eastAsia="Malgun Gothic"/>
                <w:sz w:val="20"/>
                <w:szCs w:val="20"/>
                <w:lang w:val="en-GB" w:eastAsia="ko-KR"/>
              </w:rPr>
              <w:t>measObjectNR</w:t>
            </w:r>
            <w:proofErr w:type="spellEnd"/>
            <w:r w:rsidRPr="001927A0">
              <w:rPr>
                <w:rFonts w:eastAsia="Malgun Gothic"/>
                <w:sz w:val="20"/>
                <w:szCs w:val="20"/>
                <w:lang w:val="en-GB" w:eastAsia="ko-KR"/>
              </w:rPr>
              <w:t xml:space="preserve"> (for RRM)</w:t>
            </w:r>
          </w:p>
          <w:p w14:paraId="6D0E5FC8" w14:textId="77777777" w:rsidR="001927A0" w:rsidRPr="001927A0" w:rsidRDefault="001927A0" w:rsidP="001927A0">
            <w:pPr>
              <w:numPr>
                <w:ilvl w:val="1"/>
                <w:numId w:val="14"/>
              </w:numPr>
              <w:tabs>
                <w:tab w:val="left" w:pos="0"/>
              </w:tabs>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t xml:space="preserve">CSI-RS associated with </w:t>
            </w:r>
            <w:proofErr w:type="spellStart"/>
            <w:r w:rsidRPr="001927A0">
              <w:rPr>
                <w:rFonts w:eastAsia="Malgun Gothic"/>
                <w:sz w:val="20"/>
                <w:szCs w:val="20"/>
                <w:lang w:val="en-GB" w:eastAsia="ko-KR"/>
              </w:rPr>
              <w:t>RadioLinkMonitoringConfig</w:t>
            </w:r>
            <w:proofErr w:type="spellEnd"/>
            <w:r w:rsidRPr="001927A0">
              <w:rPr>
                <w:rFonts w:eastAsia="Malgun Gothic"/>
                <w:sz w:val="20"/>
                <w:szCs w:val="20"/>
                <w:lang w:val="en-GB" w:eastAsia="ko-KR"/>
              </w:rPr>
              <w:t xml:space="preserve"> and </w:t>
            </w:r>
            <w:proofErr w:type="spellStart"/>
            <w:r w:rsidRPr="001927A0">
              <w:rPr>
                <w:rFonts w:eastAsia="Malgun Gothic"/>
                <w:sz w:val="20"/>
                <w:szCs w:val="20"/>
                <w:lang w:val="en-GB" w:eastAsia="ko-KR"/>
              </w:rPr>
              <w:t>BeamFailureDectection</w:t>
            </w:r>
            <w:proofErr w:type="spellEnd"/>
            <w:r w:rsidRPr="001927A0">
              <w:rPr>
                <w:rFonts w:eastAsia="Malgun Gothic"/>
                <w:sz w:val="20"/>
                <w:szCs w:val="20"/>
                <w:lang w:val="en-GB" w:eastAsia="ko-KR"/>
              </w:rPr>
              <w:t xml:space="preserve"> (for RLM and BFD)</w:t>
            </w:r>
          </w:p>
          <w:p w14:paraId="5B7D6E98" w14:textId="77777777" w:rsidR="001927A0" w:rsidRPr="001927A0" w:rsidRDefault="001927A0" w:rsidP="001927A0">
            <w:pPr>
              <w:numPr>
                <w:ilvl w:val="1"/>
                <w:numId w:val="14"/>
              </w:numPr>
              <w:tabs>
                <w:tab w:val="left" w:pos="0"/>
              </w:tabs>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t xml:space="preserve">Periodic CSI-RS configured with </w:t>
            </w:r>
            <w:proofErr w:type="spellStart"/>
            <w:r w:rsidRPr="001927A0">
              <w:rPr>
                <w:rFonts w:eastAsia="Malgun Gothic"/>
                <w:sz w:val="20"/>
                <w:szCs w:val="20"/>
                <w:lang w:val="en-GB" w:eastAsia="ko-KR"/>
              </w:rPr>
              <w:t>trs</w:t>
            </w:r>
            <w:proofErr w:type="spellEnd"/>
            <w:r w:rsidRPr="001927A0">
              <w:rPr>
                <w:rFonts w:eastAsia="Malgun Gothic"/>
                <w:sz w:val="20"/>
                <w:szCs w:val="20"/>
                <w:lang w:val="en-GB" w:eastAsia="ko-KR"/>
              </w:rPr>
              <w:t>-Info ‘true’ (for tracking)</w:t>
            </w:r>
          </w:p>
          <w:p w14:paraId="7608AFA2" w14:textId="77777777" w:rsidR="001927A0" w:rsidRPr="001927A0" w:rsidRDefault="001927A0" w:rsidP="001927A0">
            <w:pPr>
              <w:numPr>
                <w:ilvl w:val="1"/>
                <w:numId w:val="14"/>
              </w:numPr>
              <w:tabs>
                <w:tab w:val="left" w:pos="0"/>
              </w:tabs>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t>Periodic/Semi-persistent CSI-RS (for BM)</w:t>
            </w:r>
          </w:p>
          <w:p w14:paraId="4646C1B4" w14:textId="77777777" w:rsidR="001927A0" w:rsidRPr="001927A0" w:rsidRDefault="001927A0" w:rsidP="001927A0">
            <w:pPr>
              <w:numPr>
                <w:ilvl w:val="2"/>
                <w:numId w:val="14"/>
              </w:numPr>
              <w:tabs>
                <w:tab w:val="left" w:pos="0"/>
              </w:tabs>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t>FFS on how to differentiate (if needed) with other CSI-RS used for CSI reports for BM</w:t>
            </w:r>
          </w:p>
          <w:p w14:paraId="2381E6F1" w14:textId="77777777" w:rsidR="001927A0" w:rsidRPr="001927A0" w:rsidRDefault="001927A0" w:rsidP="001927A0">
            <w:pPr>
              <w:numPr>
                <w:ilvl w:val="0"/>
                <w:numId w:val="14"/>
              </w:numPr>
              <w:tabs>
                <w:tab w:val="left" w:pos="0"/>
              </w:tabs>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t>FFS: Whether the same or different UE behaviour is applicable with or without C-DRX</w:t>
            </w:r>
          </w:p>
          <w:p w14:paraId="49856924" w14:textId="77777777" w:rsidR="001927A0" w:rsidRPr="001927A0" w:rsidRDefault="001927A0" w:rsidP="001927A0">
            <w:pPr>
              <w:numPr>
                <w:ilvl w:val="0"/>
                <w:numId w:val="14"/>
              </w:numPr>
              <w:tabs>
                <w:tab w:val="left" w:pos="0"/>
              </w:tabs>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t>FFS: Whether the list of impacted signals/channels can be configurable</w:t>
            </w:r>
          </w:p>
          <w:p w14:paraId="1E1F6FC2" w14:textId="77777777" w:rsidR="001927A0" w:rsidRPr="001927A0" w:rsidRDefault="001927A0" w:rsidP="001927A0">
            <w:pPr>
              <w:numPr>
                <w:ilvl w:val="0"/>
                <w:numId w:val="14"/>
              </w:numPr>
              <w:tabs>
                <w:tab w:val="left" w:pos="0"/>
              </w:tabs>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t>FFS: Whether there will be exception case(s) for UE receiving and/or processing listed signals/channels during non-active periods of DTX</w:t>
            </w:r>
          </w:p>
          <w:p w14:paraId="370F2B9C" w14:textId="77777777" w:rsidR="001927A0" w:rsidRPr="001927A0" w:rsidRDefault="001927A0" w:rsidP="001927A0">
            <w:pPr>
              <w:numPr>
                <w:ilvl w:val="0"/>
                <w:numId w:val="14"/>
              </w:numPr>
              <w:tabs>
                <w:tab w:val="left" w:pos="0"/>
              </w:tabs>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t>FFS: RAN1 to consider impact on system if the channels/signals are not transmitted during non-active period</w:t>
            </w:r>
          </w:p>
          <w:p w14:paraId="5C08DA1C" w14:textId="77777777" w:rsidR="001927A0" w:rsidRPr="001927A0" w:rsidRDefault="001927A0" w:rsidP="001927A0">
            <w:pPr>
              <w:rPr>
                <w:rFonts w:ascii="Times" w:eastAsia="Batang" w:hAnsi="Times"/>
                <w:sz w:val="20"/>
                <w:lang w:val="en-GB" w:eastAsia="x-none"/>
              </w:rPr>
            </w:pPr>
          </w:p>
          <w:p w14:paraId="5AA4473A" w14:textId="77777777" w:rsidR="001927A0" w:rsidRPr="001927A0" w:rsidRDefault="001927A0" w:rsidP="001927A0">
            <w:pPr>
              <w:rPr>
                <w:rFonts w:ascii="Times" w:eastAsia="Batang" w:hAnsi="Times"/>
                <w:sz w:val="20"/>
                <w:lang w:val="en-GB" w:eastAsia="x-none"/>
              </w:rPr>
            </w:pPr>
          </w:p>
          <w:p w14:paraId="41F85299" w14:textId="77777777" w:rsidR="001927A0" w:rsidRPr="001927A0" w:rsidRDefault="001927A0" w:rsidP="001927A0">
            <w:pPr>
              <w:rPr>
                <w:rFonts w:ascii="Times" w:eastAsia="Batang" w:hAnsi="Times" w:cs="Times"/>
                <w:sz w:val="20"/>
                <w:highlight w:val="green"/>
                <w:lang w:val="en-GB" w:eastAsia="x-none"/>
              </w:rPr>
            </w:pPr>
            <w:r w:rsidRPr="001927A0">
              <w:rPr>
                <w:rFonts w:ascii="Times" w:eastAsia="Batang" w:hAnsi="Times" w:cs="Times"/>
                <w:sz w:val="20"/>
                <w:highlight w:val="green"/>
                <w:lang w:val="en-GB" w:eastAsia="x-none"/>
              </w:rPr>
              <w:t>Agreement</w:t>
            </w:r>
          </w:p>
          <w:p w14:paraId="6E859E88" w14:textId="77777777" w:rsidR="001927A0" w:rsidRPr="001927A0" w:rsidRDefault="001927A0" w:rsidP="001927A0">
            <w:pPr>
              <w:rPr>
                <w:rFonts w:ascii="Times" w:eastAsia="Batang" w:hAnsi="Times"/>
                <w:sz w:val="20"/>
                <w:lang w:val="en-GB" w:eastAsia="ko-KR"/>
              </w:rPr>
            </w:pPr>
            <w:r w:rsidRPr="001927A0">
              <w:rPr>
                <w:rFonts w:ascii="Times" w:eastAsia="Batang" w:hAnsi="Times"/>
                <w:sz w:val="20"/>
                <w:lang w:val="en-GB" w:eastAsia="ko-KR"/>
              </w:rPr>
              <w:t>Study L1 signalling for enhancing cell DTX/DRX including activation/deactivation for a single configuration which will have the following characteristics:</w:t>
            </w:r>
          </w:p>
          <w:p w14:paraId="171FB747" w14:textId="77777777" w:rsidR="001927A0" w:rsidRPr="001927A0" w:rsidRDefault="001927A0" w:rsidP="001927A0">
            <w:pPr>
              <w:numPr>
                <w:ilvl w:val="0"/>
                <w:numId w:val="15"/>
              </w:numPr>
              <w:suppressAutoHyphens/>
              <w:spacing w:line="254" w:lineRule="auto"/>
              <w:jc w:val="both"/>
              <w:rPr>
                <w:rFonts w:eastAsia="Malgun Gothic"/>
                <w:sz w:val="20"/>
                <w:szCs w:val="20"/>
                <w:lang w:val="en-GB" w:eastAsia="ko-KR"/>
              </w:rPr>
            </w:pPr>
            <w:r w:rsidRPr="001927A0">
              <w:rPr>
                <w:rFonts w:eastAsia="Malgun Gothic"/>
                <w:sz w:val="20"/>
                <w:szCs w:val="20"/>
                <w:lang w:val="en-GB" w:eastAsia="ko-KR"/>
              </w:rPr>
              <w:t xml:space="preserve">PDCCH based </w:t>
            </w:r>
            <w:proofErr w:type="spellStart"/>
            <w:r w:rsidRPr="001927A0">
              <w:rPr>
                <w:rFonts w:eastAsia="Malgun Gothic"/>
                <w:sz w:val="20"/>
                <w:szCs w:val="20"/>
                <w:lang w:val="en-GB" w:eastAsia="ko-KR"/>
              </w:rPr>
              <w:t>signaling</w:t>
            </w:r>
            <w:proofErr w:type="spellEnd"/>
          </w:p>
          <w:p w14:paraId="36C6D99D" w14:textId="77777777" w:rsidR="001927A0" w:rsidRPr="001927A0" w:rsidRDefault="001927A0" w:rsidP="001927A0">
            <w:pPr>
              <w:numPr>
                <w:ilvl w:val="1"/>
                <w:numId w:val="15"/>
              </w:numPr>
              <w:suppressAutoHyphens/>
              <w:spacing w:line="254" w:lineRule="auto"/>
              <w:jc w:val="both"/>
              <w:rPr>
                <w:rFonts w:eastAsia="Malgun Gothic"/>
                <w:sz w:val="20"/>
                <w:szCs w:val="20"/>
                <w:lang w:val="en-GB" w:eastAsia="ko-KR"/>
              </w:rPr>
            </w:pPr>
            <w:r w:rsidRPr="001927A0">
              <w:rPr>
                <w:rFonts w:eastAsia="Malgun Gothic"/>
                <w:sz w:val="20"/>
                <w:szCs w:val="20"/>
                <w:lang w:val="en-GB" w:eastAsia="ko-KR"/>
              </w:rPr>
              <w:t>FFS: Whether enhancing legacy DCI or introducing new DCI</w:t>
            </w:r>
          </w:p>
          <w:p w14:paraId="05972611" w14:textId="77777777" w:rsidR="001927A0" w:rsidRPr="001927A0" w:rsidRDefault="001927A0" w:rsidP="001927A0">
            <w:pPr>
              <w:numPr>
                <w:ilvl w:val="1"/>
                <w:numId w:val="15"/>
              </w:numPr>
              <w:suppressAutoHyphens/>
              <w:spacing w:line="254" w:lineRule="auto"/>
              <w:jc w:val="both"/>
              <w:rPr>
                <w:rFonts w:eastAsia="Malgun Gothic"/>
                <w:sz w:val="20"/>
                <w:szCs w:val="20"/>
                <w:lang w:val="en-GB" w:eastAsia="ko-KR"/>
              </w:rPr>
            </w:pPr>
            <w:r w:rsidRPr="001927A0">
              <w:rPr>
                <w:rFonts w:eastAsia="Malgun Gothic"/>
                <w:sz w:val="20"/>
                <w:szCs w:val="20"/>
                <w:lang w:val="en-GB" w:eastAsia="ko-KR"/>
              </w:rPr>
              <w:t>FFS: DCI content</w:t>
            </w:r>
          </w:p>
          <w:p w14:paraId="129C1F56" w14:textId="77777777" w:rsidR="001927A0" w:rsidRPr="001927A0" w:rsidRDefault="001927A0" w:rsidP="001927A0">
            <w:pPr>
              <w:numPr>
                <w:ilvl w:val="1"/>
                <w:numId w:val="15"/>
              </w:numPr>
              <w:suppressAutoHyphens/>
              <w:spacing w:line="254" w:lineRule="auto"/>
              <w:jc w:val="both"/>
              <w:rPr>
                <w:rFonts w:eastAsia="Malgun Gothic"/>
                <w:sz w:val="20"/>
                <w:szCs w:val="20"/>
                <w:lang w:val="en-GB" w:eastAsia="ko-KR"/>
              </w:rPr>
            </w:pPr>
            <w:r w:rsidRPr="001927A0">
              <w:rPr>
                <w:rFonts w:eastAsia="Malgun Gothic"/>
                <w:sz w:val="20"/>
                <w:szCs w:val="20"/>
                <w:lang w:val="en-GB" w:eastAsia="ko-KR"/>
              </w:rPr>
              <w:t xml:space="preserve">FFS: Whether L1 </w:t>
            </w:r>
            <w:proofErr w:type="spellStart"/>
            <w:r w:rsidRPr="001927A0">
              <w:rPr>
                <w:rFonts w:eastAsia="Malgun Gothic"/>
                <w:sz w:val="20"/>
                <w:szCs w:val="20"/>
                <w:lang w:val="en-GB" w:eastAsia="ko-KR"/>
              </w:rPr>
              <w:t>signaling</w:t>
            </w:r>
            <w:proofErr w:type="spellEnd"/>
            <w:r w:rsidRPr="001927A0">
              <w:rPr>
                <w:rFonts w:eastAsia="Malgun Gothic"/>
                <w:sz w:val="20"/>
                <w:szCs w:val="20"/>
                <w:lang w:val="en-GB" w:eastAsia="ko-KR"/>
              </w:rPr>
              <w:t xml:space="preserve"> is UE specific DCI or group common DCI</w:t>
            </w:r>
          </w:p>
          <w:p w14:paraId="0A6AF2D3" w14:textId="77777777" w:rsidR="001927A0" w:rsidRPr="001927A0" w:rsidRDefault="001927A0" w:rsidP="001927A0">
            <w:pPr>
              <w:numPr>
                <w:ilvl w:val="1"/>
                <w:numId w:val="15"/>
              </w:numPr>
              <w:suppressAutoHyphens/>
              <w:spacing w:line="254" w:lineRule="auto"/>
              <w:jc w:val="both"/>
              <w:rPr>
                <w:rFonts w:eastAsia="Malgun Gothic"/>
                <w:sz w:val="20"/>
                <w:szCs w:val="20"/>
                <w:lang w:val="en-GB" w:eastAsia="ko-KR"/>
              </w:rPr>
            </w:pPr>
            <w:r w:rsidRPr="001927A0">
              <w:rPr>
                <w:rFonts w:eastAsia="Malgun Gothic"/>
                <w:sz w:val="20"/>
                <w:szCs w:val="20"/>
                <w:lang w:val="en-GB" w:eastAsia="ko-KR"/>
              </w:rPr>
              <w:t xml:space="preserve">FFS: Timer or validity </w:t>
            </w:r>
            <w:proofErr w:type="gramStart"/>
            <w:r w:rsidRPr="001927A0">
              <w:rPr>
                <w:rFonts w:eastAsia="Malgun Gothic"/>
                <w:sz w:val="20"/>
                <w:szCs w:val="20"/>
                <w:lang w:val="en-GB" w:eastAsia="ko-KR"/>
              </w:rPr>
              <w:t>duration based</w:t>
            </w:r>
            <w:proofErr w:type="gramEnd"/>
            <w:r w:rsidRPr="001927A0">
              <w:rPr>
                <w:rFonts w:eastAsia="Malgun Gothic"/>
                <w:sz w:val="20"/>
                <w:szCs w:val="20"/>
                <w:lang w:val="en-GB" w:eastAsia="ko-KR"/>
              </w:rPr>
              <w:t xml:space="preserve"> activation/deactivation of cell DTX/DRX</w:t>
            </w:r>
          </w:p>
          <w:p w14:paraId="43F22E31" w14:textId="77777777" w:rsidR="001927A0" w:rsidRPr="001927A0" w:rsidRDefault="001927A0" w:rsidP="001927A0">
            <w:pPr>
              <w:numPr>
                <w:ilvl w:val="1"/>
                <w:numId w:val="15"/>
              </w:numPr>
              <w:suppressAutoHyphens/>
              <w:spacing w:line="254" w:lineRule="auto"/>
              <w:jc w:val="both"/>
              <w:rPr>
                <w:rFonts w:eastAsia="Malgun Gothic"/>
                <w:sz w:val="20"/>
                <w:szCs w:val="20"/>
                <w:lang w:val="en-GB" w:eastAsia="ko-KR"/>
              </w:rPr>
            </w:pPr>
            <w:r w:rsidRPr="001927A0">
              <w:rPr>
                <w:rFonts w:eastAsia="Malgun Gothic"/>
                <w:sz w:val="20"/>
                <w:szCs w:val="20"/>
                <w:lang w:val="en-GB" w:eastAsia="ko-KR"/>
              </w:rPr>
              <w:t xml:space="preserve">FFS: whether to specify a reference time for activation/deactivation of cell DTX/DRX </w:t>
            </w:r>
          </w:p>
          <w:p w14:paraId="3CE2E7B7" w14:textId="77777777" w:rsidR="001927A0" w:rsidRPr="001927A0" w:rsidRDefault="001927A0" w:rsidP="001927A0">
            <w:pPr>
              <w:numPr>
                <w:ilvl w:val="1"/>
                <w:numId w:val="15"/>
              </w:numPr>
              <w:suppressAutoHyphens/>
              <w:spacing w:line="254" w:lineRule="auto"/>
              <w:jc w:val="both"/>
              <w:rPr>
                <w:rFonts w:eastAsia="Malgun Gothic"/>
                <w:sz w:val="20"/>
                <w:szCs w:val="20"/>
                <w:lang w:val="en-GB" w:eastAsia="ko-KR"/>
              </w:rPr>
            </w:pPr>
            <w:r w:rsidRPr="001927A0">
              <w:rPr>
                <w:rFonts w:eastAsia="Malgun Gothic"/>
                <w:sz w:val="20"/>
                <w:szCs w:val="20"/>
                <w:lang w:val="en-GB" w:eastAsia="ko-KR"/>
              </w:rPr>
              <w:t>FFS: If multiple Cell DTX/DRX patterns are to be supported</w:t>
            </w:r>
          </w:p>
          <w:p w14:paraId="67E0301E" w14:textId="77777777" w:rsidR="001927A0" w:rsidRPr="001927A0" w:rsidRDefault="001927A0" w:rsidP="001927A0">
            <w:pPr>
              <w:numPr>
                <w:ilvl w:val="0"/>
                <w:numId w:val="15"/>
              </w:numPr>
              <w:suppressAutoHyphens/>
              <w:spacing w:line="254" w:lineRule="auto"/>
              <w:jc w:val="both"/>
              <w:rPr>
                <w:rFonts w:eastAsia="Malgun Gothic"/>
                <w:sz w:val="20"/>
                <w:szCs w:val="20"/>
                <w:lang w:val="en-GB" w:eastAsia="ko-KR"/>
              </w:rPr>
            </w:pPr>
            <w:r w:rsidRPr="001927A0">
              <w:rPr>
                <w:rFonts w:eastAsia="Malgun Gothic"/>
                <w:sz w:val="20"/>
                <w:szCs w:val="20"/>
                <w:lang w:val="en-GB" w:eastAsia="ko-KR"/>
              </w:rPr>
              <w:t xml:space="preserve">FFS on detailed UE </w:t>
            </w:r>
            <w:proofErr w:type="spellStart"/>
            <w:r w:rsidRPr="001927A0">
              <w:rPr>
                <w:rFonts w:eastAsia="Malgun Gothic"/>
                <w:sz w:val="20"/>
                <w:szCs w:val="20"/>
                <w:lang w:val="en-GB" w:eastAsia="ko-KR"/>
              </w:rPr>
              <w:t>behavior</w:t>
            </w:r>
            <w:proofErr w:type="spellEnd"/>
            <w:r w:rsidRPr="001927A0">
              <w:rPr>
                <w:rFonts w:eastAsia="Malgun Gothic"/>
                <w:sz w:val="20"/>
                <w:szCs w:val="20"/>
                <w:lang w:val="en-GB" w:eastAsia="ko-KR"/>
              </w:rPr>
              <w:t xml:space="preserve"> upon reception of L1 </w:t>
            </w:r>
            <w:proofErr w:type="spellStart"/>
            <w:r w:rsidRPr="001927A0">
              <w:rPr>
                <w:rFonts w:eastAsia="Malgun Gothic"/>
                <w:sz w:val="20"/>
                <w:szCs w:val="20"/>
                <w:lang w:val="en-GB" w:eastAsia="ko-KR"/>
              </w:rPr>
              <w:t>signaling</w:t>
            </w:r>
            <w:proofErr w:type="spellEnd"/>
            <w:r w:rsidRPr="001927A0">
              <w:rPr>
                <w:rFonts w:eastAsia="Malgun Gothic"/>
                <w:sz w:val="20"/>
                <w:szCs w:val="20"/>
                <w:lang w:val="en-GB" w:eastAsia="ko-KR"/>
              </w:rPr>
              <w:t xml:space="preserve"> at least including application delay</w:t>
            </w:r>
          </w:p>
          <w:p w14:paraId="1EA2EA88" w14:textId="77777777" w:rsidR="001927A0" w:rsidRPr="001927A0" w:rsidRDefault="001927A0" w:rsidP="001927A0">
            <w:pPr>
              <w:numPr>
                <w:ilvl w:val="0"/>
                <w:numId w:val="15"/>
              </w:numPr>
              <w:suppressAutoHyphens/>
              <w:spacing w:line="254" w:lineRule="auto"/>
              <w:jc w:val="both"/>
              <w:rPr>
                <w:rFonts w:eastAsia="Malgun Gothic"/>
                <w:sz w:val="20"/>
                <w:szCs w:val="20"/>
                <w:lang w:val="en-GB" w:eastAsia="ko-KR"/>
              </w:rPr>
            </w:pPr>
            <w:r w:rsidRPr="001927A0">
              <w:rPr>
                <w:rFonts w:eastAsia="Malgun Gothic"/>
                <w:sz w:val="20"/>
                <w:szCs w:val="20"/>
                <w:lang w:val="en-GB" w:eastAsia="ko-KR"/>
              </w:rPr>
              <w:t xml:space="preserve">FFS </w:t>
            </w:r>
            <w:r w:rsidRPr="001927A0">
              <w:rPr>
                <w:rFonts w:eastAsia="Batang" w:hint="eastAsia"/>
                <w:sz w:val="20"/>
                <w:szCs w:val="20"/>
                <w:lang w:val="en-GB" w:eastAsia="zh-CN"/>
              </w:rPr>
              <w:t>how to</w:t>
            </w:r>
            <w:r w:rsidRPr="001927A0">
              <w:rPr>
                <w:rFonts w:eastAsia="Malgun Gothic"/>
                <w:sz w:val="20"/>
                <w:szCs w:val="20"/>
                <w:lang w:val="en-GB" w:eastAsia="ko-KR"/>
              </w:rPr>
              <w:t xml:space="preserve"> </w:t>
            </w:r>
            <w:r w:rsidRPr="001927A0">
              <w:rPr>
                <w:rFonts w:eastAsia="Batang" w:hint="eastAsia"/>
                <w:sz w:val="20"/>
                <w:szCs w:val="20"/>
                <w:lang w:val="en-GB" w:eastAsia="zh-CN"/>
              </w:rPr>
              <w:t xml:space="preserve">guarantee reliability of the </w:t>
            </w:r>
            <w:r w:rsidRPr="001927A0">
              <w:rPr>
                <w:rFonts w:eastAsia="Malgun Gothic"/>
                <w:sz w:val="20"/>
                <w:szCs w:val="20"/>
                <w:lang w:val="en-GB" w:eastAsia="ko-KR"/>
              </w:rPr>
              <w:t xml:space="preserve">L1 </w:t>
            </w:r>
            <w:proofErr w:type="spellStart"/>
            <w:r w:rsidRPr="001927A0">
              <w:rPr>
                <w:rFonts w:eastAsia="Malgun Gothic"/>
                <w:sz w:val="20"/>
                <w:szCs w:val="20"/>
                <w:lang w:val="en-GB" w:eastAsia="ko-KR"/>
              </w:rPr>
              <w:t>signaling</w:t>
            </w:r>
            <w:proofErr w:type="spellEnd"/>
          </w:p>
          <w:p w14:paraId="6B0C3201" w14:textId="77777777" w:rsidR="001927A0" w:rsidRPr="001927A0" w:rsidRDefault="001927A0" w:rsidP="001927A0">
            <w:pPr>
              <w:numPr>
                <w:ilvl w:val="0"/>
                <w:numId w:val="15"/>
              </w:numPr>
              <w:suppressAutoHyphens/>
              <w:spacing w:line="254" w:lineRule="auto"/>
              <w:jc w:val="both"/>
              <w:rPr>
                <w:rFonts w:eastAsia="Malgun Gothic"/>
                <w:sz w:val="20"/>
                <w:szCs w:val="20"/>
                <w:lang w:val="en-GB" w:eastAsia="ko-KR"/>
              </w:rPr>
            </w:pPr>
            <w:r w:rsidRPr="001927A0">
              <w:rPr>
                <w:rFonts w:eastAsia="Malgun Gothic"/>
                <w:sz w:val="20"/>
                <w:szCs w:val="20"/>
                <w:lang w:val="en-GB" w:eastAsia="ko-KR"/>
              </w:rPr>
              <w:t>FFS whether the L1 signal can be monitored in non-active periods.</w:t>
            </w:r>
          </w:p>
          <w:p w14:paraId="4DE73EF5" w14:textId="77777777" w:rsidR="001927A0" w:rsidRPr="001927A0" w:rsidRDefault="001927A0" w:rsidP="001927A0">
            <w:pPr>
              <w:rPr>
                <w:rFonts w:ascii="Times" w:eastAsia="Batang" w:hAnsi="Times" w:cs="Times"/>
                <w:sz w:val="20"/>
                <w:lang w:val="en-GB" w:eastAsia="x-none"/>
              </w:rPr>
            </w:pPr>
          </w:p>
          <w:p w14:paraId="3B671ABD" w14:textId="77777777" w:rsidR="001927A0" w:rsidRPr="001927A0" w:rsidRDefault="001927A0" w:rsidP="001927A0">
            <w:pPr>
              <w:rPr>
                <w:rFonts w:ascii="Times" w:eastAsia="Batang" w:hAnsi="Times" w:cs="Times"/>
                <w:sz w:val="20"/>
                <w:highlight w:val="green"/>
                <w:lang w:val="en-GB" w:eastAsia="x-none"/>
              </w:rPr>
            </w:pPr>
            <w:r w:rsidRPr="001927A0">
              <w:rPr>
                <w:rFonts w:ascii="Times" w:eastAsia="Batang" w:hAnsi="Times" w:cs="Times"/>
                <w:sz w:val="20"/>
                <w:highlight w:val="green"/>
                <w:lang w:val="en-GB" w:eastAsia="x-none"/>
              </w:rPr>
              <w:t>Agreement</w:t>
            </w:r>
          </w:p>
          <w:p w14:paraId="7D79A76A" w14:textId="77777777" w:rsidR="001927A0" w:rsidRPr="001927A0" w:rsidRDefault="001927A0" w:rsidP="001927A0">
            <w:pPr>
              <w:jc w:val="both"/>
              <w:rPr>
                <w:rFonts w:eastAsia="Batang"/>
                <w:sz w:val="20"/>
                <w:szCs w:val="20"/>
                <w:lang w:val="en-GB" w:eastAsia="zh-CN"/>
              </w:rPr>
            </w:pPr>
            <w:r w:rsidRPr="001927A0">
              <w:rPr>
                <w:rFonts w:eastAsia="Batang"/>
                <w:sz w:val="20"/>
                <w:szCs w:val="20"/>
                <w:lang w:val="en-GB" w:eastAsia="zh-CN"/>
              </w:rPr>
              <w:t xml:space="preserve">From RAN1 point of view, Rel-18 UE supporting cell DRX is not expected to transmit the following signals/channels to the </w:t>
            </w:r>
            <w:proofErr w:type="spellStart"/>
            <w:r w:rsidRPr="001927A0">
              <w:rPr>
                <w:rFonts w:eastAsia="Batang"/>
                <w:sz w:val="20"/>
                <w:szCs w:val="20"/>
                <w:lang w:val="en-GB" w:eastAsia="zh-CN"/>
              </w:rPr>
              <w:t>gNB</w:t>
            </w:r>
            <w:proofErr w:type="spellEnd"/>
            <w:r w:rsidRPr="001927A0">
              <w:rPr>
                <w:rFonts w:eastAsia="Batang"/>
                <w:sz w:val="20"/>
                <w:szCs w:val="20"/>
                <w:lang w:val="en-GB" w:eastAsia="zh-CN"/>
              </w:rPr>
              <w:t xml:space="preserve"> during non-active periods of cell DRX. The list of signals/channels may be updated based on RAN2/RAN4 input and other signals/channels are not precluded from further discussions.</w:t>
            </w:r>
          </w:p>
          <w:p w14:paraId="3F1876C8" w14:textId="77777777" w:rsidR="001927A0" w:rsidRPr="001927A0" w:rsidRDefault="001927A0" w:rsidP="001927A0">
            <w:pPr>
              <w:numPr>
                <w:ilvl w:val="0"/>
                <w:numId w:val="13"/>
              </w:numPr>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t>Periodic/Semi-persistent CSI report</w:t>
            </w:r>
          </w:p>
          <w:p w14:paraId="2891B870" w14:textId="77777777" w:rsidR="001927A0" w:rsidRPr="001927A0" w:rsidRDefault="001927A0" w:rsidP="001927A0">
            <w:pPr>
              <w:numPr>
                <w:ilvl w:val="0"/>
                <w:numId w:val="13"/>
              </w:numPr>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t xml:space="preserve">Periodic/Semi-persistent SRS </w:t>
            </w:r>
          </w:p>
          <w:p w14:paraId="795D7C19" w14:textId="77777777" w:rsidR="001927A0" w:rsidRPr="001927A0" w:rsidRDefault="001927A0" w:rsidP="001927A0">
            <w:pPr>
              <w:numPr>
                <w:ilvl w:val="1"/>
                <w:numId w:val="13"/>
              </w:numPr>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t>FFS: SRS for positioning</w:t>
            </w:r>
          </w:p>
          <w:p w14:paraId="126EBC01" w14:textId="77777777" w:rsidR="001927A0" w:rsidRPr="001927A0" w:rsidRDefault="001927A0" w:rsidP="001927A0">
            <w:pPr>
              <w:numPr>
                <w:ilvl w:val="0"/>
                <w:numId w:val="13"/>
              </w:numPr>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lastRenderedPageBreak/>
              <w:t>FFS:</w:t>
            </w:r>
          </w:p>
          <w:p w14:paraId="3D2F1BA6" w14:textId="77777777" w:rsidR="001927A0" w:rsidRPr="001927A0" w:rsidRDefault="001927A0" w:rsidP="001927A0">
            <w:pPr>
              <w:numPr>
                <w:ilvl w:val="1"/>
                <w:numId w:val="13"/>
              </w:numPr>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t>HARQ feedback for SPS PDSCH</w:t>
            </w:r>
          </w:p>
          <w:p w14:paraId="53448C5D" w14:textId="77777777" w:rsidR="001927A0" w:rsidRPr="001927A0" w:rsidRDefault="001927A0" w:rsidP="001927A0">
            <w:pPr>
              <w:numPr>
                <w:ilvl w:val="0"/>
                <w:numId w:val="13"/>
              </w:numPr>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t>FFS whether there will be exception case(s) for UE transmitting listed signals/channels during non-active periods of DRX</w:t>
            </w:r>
          </w:p>
          <w:p w14:paraId="07C9BC8E" w14:textId="77777777" w:rsidR="001927A0" w:rsidRPr="001927A0" w:rsidRDefault="001927A0" w:rsidP="001927A0">
            <w:pPr>
              <w:numPr>
                <w:ilvl w:val="0"/>
                <w:numId w:val="13"/>
              </w:numPr>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t>FFS Whether the listed</w:t>
            </w:r>
            <w:r w:rsidRPr="001927A0">
              <w:rPr>
                <w:rFonts w:eastAsia="Malgun Gothic"/>
                <w:color w:val="C00000"/>
                <w:sz w:val="20"/>
                <w:szCs w:val="20"/>
                <w:lang w:val="en-GB" w:eastAsia="ko-KR"/>
              </w:rPr>
              <w:t xml:space="preserve"> </w:t>
            </w:r>
            <w:r w:rsidRPr="001927A0">
              <w:rPr>
                <w:rFonts w:eastAsia="Malgun Gothic"/>
                <w:sz w:val="20"/>
                <w:szCs w:val="20"/>
                <w:lang w:val="en-GB" w:eastAsia="ko-KR"/>
              </w:rPr>
              <w:t xml:space="preserve">signals/channels can be configurable by </w:t>
            </w:r>
            <w:proofErr w:type="spellStart"/>
            <w:r w:rsidRPr="001927A0">
              <w:rPr>
                <w:rFonts w:eastAsia="Malgun Gothic"/>
                <w:sz w:val="20"/>
                <w:szCs w:val="20"/>
                <w:lang w:val="en-GB" w:eastAsia="ko-KR"/>
              </w:rPr>
              <w:t>gNB</w:t>
            </w:r>
            <w:proofErr w:type="spellEnd"/>
          </w:p>
          <w:p w14:paraId="61535539" w14:textId="77777777" w:rsidR="001927A0" w:rsidRPr="001927A0" w:rsidRDefault="001927A0" w:rsidP="001927A0">
            <w:pPr>
              <w:numPr>
                <w:ilvl w:val="0"/>
                <w:numId w:val="13"/>
              </w:numPr>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t xml:space="preserve">FFS: Whether the same or different UE </w:t>
            </w:r>
            <w:proofErr w:type="spellStart"/>
            <w:r w:rsidRPr="001927A0">
              <w:rPr>
                <w:rFonts w:eastAsia="Malgun Gothic"/>
                <w:sz w:val="20"/>
                <w:szCs w:val="20"/>
                <w:lang w:val="en-GB" w:eastAsia="ko-KR"/>
              </w:rPr>
              <w:t>behavior</w:t>
            </w:r>
            <w:proofErr w:type="spellEnd"/>
            <w:r w:rsidRPr="001927A0">
              <w:rPr>
                <w:rFonts w:eastAsia="Malgun Gothic"/>
                <w:sz w:val="20"/>
                <w:szCs w:val="20"/>
                <w:lang w:val="en-GB" w:eastAsia="ko-KR"/>
              </w:rPr>
              <w:t xml:space="preserve"> is applicable with or without C-DRX</w:t>
            </w:r>
          </w:p>
          <w:p w14:paraId="54F94A0A" w14:textId="77777777" w:rsidR="001927A0" w:rsidRPr="001927A0" w:rsidRDefault="001927A0" w:rsidP="001927A0">
            <w:pPr>
              <w:numPr>
                <w:ilvl w:val="0"/>
                <w:numId w:val="13"/>
              </w:numPr>
              <w:suppressAutoHyphens/>
              <w:overflowPunct w:val="0"/>
              <w:spacing w:line="252" w:lineRule="auto"/>
              <w:jc w:val="both"/>
              <w:rPr>
                <w:rFonts w:eastAsia="Malgun Gothic"/>
                <w:sz w:val="20"/>
                <w:szCs w:val="20"/>
                <w:lang w:val="en-GB" w:eastAsia="ko-KR"/>
              </w:rPr>
            </w:pPr>
            <w:r w:rsidRPr="001927A0">
              <w:rPr>
                <w:rFonts w:eastAsia="Malgun Gothic"/>
                <w:sz w:val="20"/>
                <w:szCs w:val="20"/>
                <w:lang w:val="en-GB" w:eastAsia="ko-KR"/>
              </w:rPr>
              <w:t>FFS: RAN1 to consider impact on system if the channels/signals are not transmitted during non-active period</w:t>
            </w:r>
          </w:p>
          <w:p w14:paraId="7A9A55C5" w14:textId="77777777" w:rsidR="001927A0" w:rsidRPr="001927A0" w:rsidRDefault="001927A0" w:rsidP="001927A0">
            <w:pPr>
              <w:rPr>
                <w:rFonts w:ascii="Times" w:eastAsia="Batang" w:hAnsi="Times" w:cs="Times"/>
                <w:sz w:val="20"/>
                <w:lang w:val="en-GB" w:eastAsia="x-none"/>
              </w:rPr>
            </w:pPr>
          </w:p>
          <w:p w14:paraId="4E9A3FE4" w14:textId="77777777" w:rsidR="001927A0" w:rsidRPr="001927A0" w:rsidRDefault="001927A0" w:rsidP="001927A0">
            <w:pPr>
              <w:rPr>
                <w:rFonts w:ascii="Times" w:eastAsia="Batang" w:hAnsi="Times" w:cs="Times"/>
                <w:sz w:val="20"/>
                <w:lang w:val="en-GB" w:eastAsia="x-none"/>
              </w:rPr>
            </w:pPr>
          </w:p>
          <w:p w14:paraId="0E91EC77" w14:textId="77777777" w:rsidR="001927A0" w:rsidRPr="001927A0" w:rsidRDefault="001927A0" w:rsidP="001927A0">
            <w:pPr>
              <w:jc w:val="both"/>
              <w:rPr>
                <w:rFonts w:eastAsia="Malgun Gothic"/>
                <w:b/>
                <w:bCs/>
                <w:sz w:val="20"/>
                <w:szCs w:val="20"/>
                <w:lang w:val="en-GB" w:eastAsia="ko-KR"/>
              </w:rPr>
            </w:pPr>
            <w:r w:rsidRPr="001927A0">
              <w:rPr>
                <w:rFonts w:eastAsia="Malgun Gothic"/>
                <w:b/>
                <w:bCs/>
                <w:sz w:val="20"/>
                <w:szCs w:val="20"/>
                <w:lang w:val="en-GB" w:eastAsia="ko-KR"/>
              </w:rPr>
              <w:t>Further study the following in RAN1:</w:t>
            </w:r>
          </w:p>
          <w:p w14:paraId="0F295485" w14:textId="77777777" w:rsidR="001927A0" w:rsidRPr="001927A0" w:rsidRDefault="001927A0" w:rsidP="001927A0">
            <w:pPr>
              <w:numPr>
                <w:ilvl w:val="0"/>
                <w:numId w:val="16"/>
              </w:numPr>
              <w:overflowPunct w:val="0"/>
              <w:autoSpaceDE w:val="0"/>
              <w:autoSpaceDN w:val="0"/>
              <w:adjustRightInd w:val="0"/>
              <w:spacing w:after="180"/>
              <w:contextualSpacing/>
              <w:textAlignment w:val="baseline"/>
              <w:rPr>
                <w:rFonts w:eastAsia="SimSun"/>
                <w:sz w:val="20"/>
                <w:szCs w:val="20"/>
                <w:lang w:val="en-GB" w:eastAsia="ko-KR"/>
              </w:rPr>
            </w:pPr>
            <w:r w:rsidRPr="001927A0">
              <w:rPr>
                <w:rFonts w:eastAsia="SimSun"/>
                <w:sz w:val="20"/>
                <w:szCs w:val="20"/>
                <w:lang w:val="en-GB" w:eastAsia="ko-KR"/>
              </w:rPr>
              <w:t>Handling of HARQ-ACK codebook generation when configured with cell DTX/DRX</w:t>
            </w:r>
          </w:p>
          <w:p w14:paraId="3F9C2A23" w14:textId="77777777" w:rsidR="001927A0" w:rsidRPr="001927A0" w:rsidRDefault="001927A0" w:rsidP="001927A0">
            <w:pPr>
              <w:numPr>
                <w:ilvl w:val="0"/>
                <w:numId w:val="16"/>
              </w:numPr>
              <w:overflowPunct w:val="0"/>
              <w:autoSpaceDE w:val="0"/>
              <w:autoSpaceDN w:val="0"/>
              <w:adjustRightInd w:val="0"/>
              <w:spacing w:after="180"/>
              <w:contextualSpacing/>
              <w:textAlignment w:val="baseline"/>
              <w:rPr>
                <w:rFonts w:eastAsia="SimSun"/>
                <w:sz w:val="20"/>
                <w:szCs w:val="20"/>
                <w:lang w:val="en-GB" w:eastAsia="ko-KR"/>
              </w:rPr>
            </w:pPr>
            <w:r w:rsidRPr="001927A0">
              <w:rPr>
                <w:rFonts w:eastAsia="SimSun"/>
                <w:sz w:val="20"/>
                <w:szCs w:val="20"/>
                <w:lang w:val="en-GB" w:eastAsia="ko-KR"/>
              </w:rPr>
              <w:t>Handling of PUCCH deferral operation during non-active periods of cell DRX</w:t>
            </w:r>
          </w:p>
          <w:p w14:paraId="650966EA" w14:textId="77777777" w:rsidR="001927A0" w:rsidRPr="001927A0" w:rsidRDefault="001927A0" w:rsidP="001927A0">
            <w:pPr>
              <w:numPr>
                <w:ilvl w:val="0"/>
                <w:numId w:val="16"/>
              </w:numPr>
              <w:overflowPunct w:val="0"/>
              <w:autoSpaceDE w:val="0"/>
              <w:autoSpaceDN w:val="0"/>
              <w:adjustRightInd w:val="0"/>
              <w:spacing w:after="180"/>
              <w:contextualSpacing/>
              <w:textAlignment w:val="baseline"/>
              <w:rPr>
                <w:rFonts w:eastAsia="SimSun"/>
                <w:sz w:val="20"/>
                <w:szCs w:val="20"/>
                <w:lang w:val="en-GB" w:eastAsia="ko-KR"/>
              </w:rPr>
            </w:pPr>
            <w:r w:rsidRPr="001927A0">
              <w:rPr>
                <w:rFonts w:eastAsia="SimSun"/>
                <w:sz w:val="20"/>
                <w:szCs w:val="20"/>
                <w:lang w:val="en-GB" w:eastAsia="ko-KR"/>
              </w:rPr>
              <w:t xml:space="preserve">Handling of overlapping channels where a least a channel </w:t>
            </w:r>
            <w:proofErr w:type="gramStart"/>
            <w:r w:rsidRPr="001927A0">
              <w:rPr>
                <w:rFonts w:eastAsia="SimSun"/>
                <w:sz w:val="20"/>
                <w:szCs w:val="20"/>
                <w:lang w:val="en-GB" w:eastAsia="ko-KR"/>
              </w:rPr>
              <w:t>overlaps</w:t>
            </w:r>
            <w:proofErr w:type="gramEnd"/>
            <w:r w:rsidRPr="001927A0">
              <w:rPr>
                <w:rFonts w:eastAsia="SimSun"/>
                <w:sz w:val="20"/>
                <w:szCs w:val="20"/>
                <w:lang w:val="en-GB" w:eastAsia="ko-KR"/>
              </w:rPr>
              <w:t xml:space="preserve"> with non-active periods of cell DTX/DRX</w:t>
            </w:r>
          </w:p>
          <w:p w14:paraId="34BE15EC" w14:textId="77777777" w:rsidR="001927A0" w:rsidRPr="001927A0" w:rsidRDefault="001927A0" w:rsidP="001927A0">
            <w:pPr>
              <w:numPr>
                <w:ilvl w:val="0"/>
                <w:numId w:val="16"/>
              </w:numPr>
              <w:overflowPunct w:val="0"/>
              <w:autoSpaceDE w:val="0"/>
              <w:autoSpaceDN w:val="0"/>
              <w:adjustRightInd w:val="0"/>
              <w:spacing w:after="180"/>
              <w:contextualSpacing/>
              <w:textAlignment w:val="baseline"/>
              <w:rPr>
                <w:rFonts w:eastAsia="SimSun"/>
                <w:sz w:val="20"/>
                <w:szCs w:val="20"/>
                <w:lang w:val="en-GB" w:eastAsia="ko-KR"/>
              </w:rPr>
            </w:pPr>
            <w:r w:rsidRPr="001927A0">
              <w:rPr>
                <w:rFonts w:eastAsia="SimSun"/>
                <w:sz w:val="20"/>
                <w:szCs w:val="20"/>
                <w:lang w:val="en-GB" w:eastAsia="ko-KR"/>
              </w:rPr>
              <w:t>Handling of signals/channels that can be received/transmitted repeatedly during non-active periods of cell DTX/DRX</w:t>
            </w:r>
          </w:p>
          <w:p w14:paraId="7B5BBC52" w14:textId="77777777" w:rsidR="001927A0" w:rsidRPr="001927A0" w:rsidRDefault="001927A0" w:rsidP="001927A0">
            <w:pPr>
              <w:numPr>
                <w:ilvl w:val="0"/>
                <w:numId w:val="16"/>
              </w:numPr>
              <w:overflowPunct w:val="0"/>
              <w:autoSpaceDE w:val="0"/>
              <w:autoSpaceDN w:val="0"/>
              <w:adjustRightInd w:val="0"/>
              <w:spacing w:after="180"/>
              <w:contextualSpacing/>
              <w:textAlignment w:val="baseline"/>
              <w:rPr>
                <w:rFonts w:eastAsia="DengXian"/>
                <w:sz w:val="20"/>
                <w:szCs w:val="20"/>
                <w:lang w:val="en-GB" w:eastAsia="zh-CN"/>
              </w:rPr>
            </w:pPr>
            <w:r w:rsidRPr="001927A0">
              <w:rPr>
                <w:rFonts w:eastAsia="DengXian"/>
                <w:sz w:val="20"/>
                <w:szCs w:val="20"/>
                <w:lang w:val="en-GB" w:eastAsia="zh-CN"/>
              </w:rPr>
              <w:t>Handling of PUCCH switching during non-active period to an active cell</w:t>
            </w:r>
          </w:p>
          <w:p w14:paraId="0954A1D5" w14:textId="77777777" w:rsidR="001927A0" w:rsidRPr="001927A0" w:rsidRDefault="001927A0" w:rsidP="001927A0">
            <w:pPr>
              <w:numPr>
                <w:ilvl w:val="0"/>
                <w:numId w:val="16"/>
              </w:numPr>
              <w:overflowPunct w:val="0"/>
              <w:autoSpaceDE w:val="0"/>
              <w:autoSpaceDN w:val="0"/>
              <w:adjustRightInd w:val="0"/>
              <w:spacing w:after="180"/>
              <w:contextualSpacing/>
              <w:textAlignment w:val="baseline"/>
              <w:rPr>
                <w:rFonts w:eastAsia="DengXian"/>
                <w:sz w:val="20"/>
                <w:szCs w:val="20"/>
                <w:lang w:val="en-GB" w:eastAsia="zh-CN"/>
              </w:rPr>
            </w:pPr>
            <w:r w:rsidRPr="001927A0">
              <w:rPr>
                <w:rFonts w:eastAsia="DengXian"/>
                <w:sz w:val="20"/>
                <w:szCs w:val="20"/>
                <w:lang w:val="en-GB" w:eastAsia="zh-CN"/>
              </w:rPr>
              <w:t>Other enhancements are not precluded.</w:t>
            </w:r>
          </w:p>
          <w:p w14:paraId="0ED12E97" w14:textId="77777777" w:rsidR="001927A0" w:rsidRPr="001927A0" w:rsidRDefault="001927A0" w:rsidP="001927A0">
            <w:pPr>
              <w:rPr>
                <w:rFonts w:ascii="Times" w:eastAsia="Batang" w:hAnsi="Times"/>
                <w:sz w:val="20"/>
                <w:lang w:val="en-GB" w:eastAsia="x-none"/>
              </w:rPr>
            </w:pPr>
          </w:p>
          <w:p w14:paraId="700D3191" w14:textId="77777777" w:rsidR="001927A0" w:rsidRPr="001927A0" w:rsidRDefault="001927A0" w:rsidP="001927A0">
            <w:pPr>
              <w:rPr>
                <w:rFonts w:eastAsia="Batang"/>
                <w:sz w:val="20"/>
                <w:highlight w:val="green"/>
                <w:lang w:val="en-GB" w:eastAsia="x-none"/>
              </w:rPr>
            </w:pPr>
            <w:r w:rsidRPr="001927A0">
              <w:rPr>
                <w:rFonts w:eastAsia="Batang"/>
                <w:sz w:val="20"/>
                <w:highlight w:val="green"/>
                <w:lang w:val="en-GB" w:eastAsia="x-none"/>
              </w:rPr>
              <w:t>Agreement</w:t>
            </w:r>
          </w:p>
          <w:p w14:paraId="45337BBD" w14:textId="77777777" w:rsidR="001927A0" w:rsidRPr="001927A0" w:rsidRDefault="001927A0" w:rsidP="001927A0">
            <w:pPr>
              <w:rPr>
                <w:rFonts w:eastAsia="Batang"/>
                <w:sz w:val="20"/>
                <w:lang w:val="en-GB" w:eastAsia="x-none"/>
              </w:rPr>
            </w:pPr>
            <w:r w:rsidRPr="001927A0">
              <w:rPr>
                <w:rFonts w:eastAsia="Batang"/>
                <w:sz w:val="20"/>
                <w:lang w:val="en-GB" w:eastAsia="x-none"/>
              </w:rPr>
              <w:t>For PDDCH monitoring, further work on Rel-18 NES in RAN1 is to follow the RAN2 agreement below:</w:t>
            </w:r>
          </w:p>
          <w:p w14:paraId="631EE96F" w14:textId="77777777" w:rsidR="001927A0" w:rsidRPr="001927A0" w:rsidRDefault="001927A0" w:rsidP="001927A0">
            <w:pPr>
              <w:ind w:left="360"/>
              <w:jc w:val="both"/>
              <w:rPr>
                <w:rFonts w:eastAsia="Malgun Gothic"/>
                <w:i/>
                <w:iCs/>
                <w:sz w:val="20"/>
                <w:szCs w:val="20"/>
                <w:lang w:val="en-GB" w:eastAsia="ko-KR"/>
              </w:rPr>
            </w:pPr>
            <w:r w:rsidRPr="001927A0">
              <w:rPr>
                <w:rFonts w:eastAsia="Malgun Gothic"/>
                <w:i/>
                <w:iCs/>
                <w:sz w:val="20"/>
                <w:szCs w:val="20"/>
                <w:lang w:val="en-GB" w:eastAsia="ko-KR"/>
              </w:rPr>
              <w:t>10.</w:t>
            </w:r>
            <w:r w:rsidRPr="001927A0">
              <w:rPr>
                <w:rFonts w:eastAsia="Malgun Gothic"/>
                <w:i/>
                <w:iCs/>
                <w:sz w:val="20"/>
                <w:szCs w:val="20"/>
                <w:lang w:val="en-GB" w:eastAsia="ko-KR"/>
              </w:rPr>
              <w:tab/>
              <w:t xml:space="preserve">The understanding for the </w:t>
            </w:r>
            <w:proofErr w:type="spellStart"/>
            <w:r w:rsidRPr="001927A0">
              <w:rPr>
                <w:rFonts w:eastAsia="Malgun Gothic"/>
                <w:i/>
                <w:iCs/>
                <w:sz w:val="20"/>
                <w:szCs w:val="20"/>
                <w:lang w:val="en-GB" w:eastAsia="ko-KR"/>
              </w:rPr>
              <w:t>gNB</w:t>
            </w:r>
            <w:proofErr w:type="spellEnd"/>
            <w:r w:rsidRPr="001927A0">
              <w:rPr>
                <w:rFonts w:eastAsia="Malgun Gothic"/>
                <w:i/>
                <w:iCs/>
                <w:sz w:val="20"/>
                <w:szCs w:val="20"/>
                <w:lang w:val="en-GB" w:eastAsia="ko-KR"/>
              </w:rPr>
              <w:t xml:space="preserve"> scheduling behaviour for new transmissions during Cell DTX non-active period is that the </w:t>
            </w:r>
            <w:proofErr w:type="spellStart"/>
            <w:r w:rsidRPr="001927A0">
              <w:rPr>
                <w:rFonts w:eastAsia="Malgun Gothic"/>
                <w:i/>
                <w:iCs/>
                <w:sz w:val="20"/>
                <w:szCs w:val="20"/>
                <w:lang w:val="en-GB" w:eastAsia="ko-KR"/>
              </w:rPr>
              <w:t>gNB</w:t>
            </w:r>
            <w:proofErr w:type="spellEnd"/>
            <w:r w:rsidRPr="001927A0">
              <w:rPr>
                <w:rFonts w:eastAsia="Malgun Gothic"/>
                <w:i/>
                <w:iCs/>
                <w:sz w:val="20"/>
                <w:szCs w:val="20"/>
                <w:lang w:val="en-GB" w:eastAsia="ko-KR"/>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1927A0">
              <w:rPr>
                <w:rFonts w:eastAsia="Malgun Gothic"/>
                <w:i/>
                <w:iCs/>
                <w:sz w:val="20"/>
                <w:szCs w:val="20"/>
                <w:lang w:val="en-GB" w:eastAsia="ko-KR"/>
              </w:rPr>
              <w:t>e.g.</w:t>
            </w:r>
            <w:proofErr w:type="gramEnd"/>
            <w:r w:rsidRPr="001927A0">
              <w:rPr>
                <w:rFonts w:eastAsia="Malgun Gothic"/>
                <w:i/>
                <w:iCs/>
                <w:sz w:val="20"/>
                <w:szCs w:val="20"/>
                <w:lang w:val="en-GB" w:eastAsia="ko-KR"/>
              </w:rPr>
              <w:t xml:space="preserve"> SR if agreed and RACH).</w:t>
            </w:r>
          </w:p>
          <w:p w14:paraId="33EE371E" w14:textId="77777777" w:rsidR="001927A0" w:rsidRPr="001927A0" w:rsidRDefault="001927A0" w:rsidP="001927A0">
            <w:pPr>
              <w:rPr>
                <w:rFonts w:eastAsia="Batang"/>
                <w:sz w:val="20"/>
                <w:lang w:val="en-GB" w:eastAsia="x-none"/>
              </w:rPr>
            </w:pPr>
          </w:p>
          <w:p w14:paraId="54C55409" w14:textId="77777777" w:rsidR="001927A0" w:rsidRPr="001927A0" w:rsidRDefault="001927A0" w:rsidP="001927A0">
            <w:pPr>
              <w:rPr>
                <w:rFonts w:eastAsia="Batang"/>
                <w:sz w:val="20"/>
                <w:highlight w:val="darkYellow"/>
                <w:lang w:val="en-GB" w:eastAsia="x-none"/>
              </w:rPr>
            </w:pPr>
            <w:r w:rsidRPr="001927A0">
              <w:rPr>
                <w:rFonts w:eastAsia="Batang"/>
                <w:sz w:val="20"/>
                <w:highlight w:val="darkYellow"/>
                <w:lang w:val="en-GB" w:eastAsia="x-none"/>
              </w:rPr>
              <w:t>Working Assumption</w:t>
            </w:r>
          </w:p>
          <w:p w14:paraId="3135CAD1" w14:textId="77777777" w:rsidR="001927A0" w:rsidRPr="001927A0" w:rsidRDefault="001927A0" w:rsidP="001927A0">
            <w:pPr>
              <w:suppressAutoHyphens/>
              <w:jc w:val="both"/>
              <w:rPr>
                <w:rFonts w:eastAsia="Batang"/>
                <w:sz w:val="20"/>
                <w:szCs w:val="20"/>
                <w:lang w:val="en-GB" w:eastAsia="zh-CN"/>
              </w:rPr>
            </w:pPr>
            <w:r w:rsidRPr="001927A0">
              <w:rPr>
                <w:rFonts w:eastAsia="Malgun Gothic"/>
                <w:sz w:val="20"/>
                <w:szCs w:val="20"/>
                <w:lang w:val="en-GB" w:eastAsia="ko-KR"/>
              </w:rPr>
              <w:t xml:space="preserve">Support of L1 </w:t>
            </w:r>
            <w:proofErr w:type="spellStart"/>
            <w:r w:rsidRPr="001927A0">
              <w:rPr>
                <w:rFonts w:eastAsia="Malgun Gothic"/>
                <w:sz w:val="20"/>
                <w:szCs w:val="20"/>
                <w:lang w:val="en-GB" w:eastAsia="ko-KR"/>
              </w:rPr>
              <w:t>signaling</w:t>
            </w:r>
            <w:proofErr w:type="spellEnd"/>
            <w:r w:rsidRPr="001927A0">
              <w:rPr>
                <w:rFonts w:eastAsia="Malgun Gothic"/>
                <w:sz w:val="20"/>
                <w:szCs w:val="20"/>
                <w:lang w:val="en-GB" w:eastAsia="ko-KR"/>
              </w:rPr>
              <w:t xml:space="preserve"> at least for activation/deactivation of a cell DTX and/or DRX configuration is feasible (e.g., in terms of enabling/disenabling the feature) from RAN1 perspective.</w:t>
            </w:r>
          </w:p>
          <w:p w14:paraId="77B27CD4" w14:textId="77777777" w:rsidR="001927A0" w:rsidRPr="001927A0" w:rsidRDefault="001927A0" w:rsidP="001927A0">
            <w:pPr>
              <w:numPr>
                <w:ilvl w:val="0"/>
                <w:numId w:val="15"/>
              </w:numPr>
              <w:suppressAutoHyphens/>
              <w:overflowPunct w:val="0"/>
              <w:rPr>
                <w:rFonts w:eastAsia="SimSun"/>
                <w:sz w:val="20"/>
                <w:szCs w:val="20"/>
                <w:lang w:val="en-GB" w:eastAsia="zh-CN"/>
              </w:rPr>
            </w:pPr>
            <w:r w:rsidRPr="001927A0">
              <w:rPr>
                <w:rFonts w:eastAsia="SimSun"/>
                <w:sz w:val="20"/>
                <w:szCs w:val="20"/>
                <w:lang w:val="en-GB" w:eastAsia="zh-CN"/>
              </w:rPr>
              <w:t>This does not imply that L1 activation/deactivation is supported in Rel-18\</w:t>
            </w:r>
          </w:p>
          <w:p w14:paraId="156BC71B" w14:textId="77777777" w:rsidR="001927A0" w:rsidRPr="001927A0" w:rsidRDefault="001927A0" w:rsidP="001927A0">
            <w:pPr>
              <w:numPr>
                <w:ilvl w:val="0"/>
                <w:numId w:val="15"/>
              </w:numPr>
              <w:suppressAutoHyphens/>
              <w:overflowPunct w:val="0"/>
              <w:rPr>
                <w:rFonts w:eastAsia="SimSun"/>
                <w:sz w:val="20"/>
                <w:szCs w:val="20"/>
                <w:lang w:val="en-GB" w:eastAsia="zh-CN"/>
              </w:rPr>
            </w:pPr>
            <w:r w:rsidRPr="001927A0">
              <w:rPr>
                <w:rFonts w:eastAsia="SimSun"/>
                <w:sz w:val="20"/>
                <w:szCs w:val="20"/>
                <w:lang w:val="en-GB" w:eastAsia="zh-CN"/>
              </w:rPr>
              <w:t>Note: Reliability, overhead, and benefits are FFS</w:t>
            </w:r>
          </w:p>
          <w:p w14:paraId="623C1C44" w14:textId="77777777" w:rsidR="007B5600" w:rsidRPr="001927A0" w:rsidRDefault="007B5600" w:rsidP="00B9767E">
            <w:pPr>
              <w:rPr>
                <w:sz w:val="20"/>
                <w:szCs w:val="20"/>
                <w:lang w:val="en-GB" w:eastAsia="en-US"/>
              </w:rPr>
            </w:pPr>
          </w:p>
        </w:tc>
      </w:tr>
    </w:tbl>
    <w:p w14:paraId="720C1968" w14:textId="29C2C45E" w:rsidR="00D45756" w:rsidRDefault="00D45756" w:rsidP="00142E76">
      <w:pPr>
        <w:jc w:val="both"/>
        <w:rPr>
          <w:rFonts w:eastAsia="DengXian"/>
          <w:sz w:val="22"/>
          <w:lang w:eastAsia="zh-CN"/>
        </w:rPr>
      </w:pPr>
    </w:p>
    <w:p w14:paraId="2FF41E12" w14:textId="2569F295" w:rsidR="007B5600" w:rsidRDefault="00120D8C" w:rsidP="00142E76">
      <w:pPr>
        <w:jc w:val="both"/>
        <w:rPr>
          <w:rFonts w:eastAsia="DengXian"/>
          <w:sz w:val="22"/>
          <w:lang w:eastAsia="zh-CN"/>
        </w:rPr>
      </w:pPr>
      <w:r>
        <w:rPr>
          <w:rFonts w:eastAsia="DengXian"/>
          <w:sz w:val="22"/>
          <w:lang w:eastAsia="zh-CN"/>
        </w:rPr>
        <w:t>In this contribution, we will particular</w:t>
      </w:r>
      <w:r w:rsidR="001357B1">
        <w:rPr>
          <w:rFonts w:eastAsia="DengXian"/>
          <w:sz w:val="22"/>
          <w:lang w:eastAsia="zh-CN"/>
        </w:rPr>
        <w:t>ly</w:t>
      </w:r>
      <w:r>
        <w:rPr>
          <w:rFonts w:eastAsia="DengXian"/>
          <w:sz w:val="22"/>
          <w:lang w:eastAsia="zh-CN"/>
        </w:rPr>
        <w:t xml:space="preserve"> focus on the following two aspects for the mechanism of cell DTX/DRX:</w:t>
      </w:r>
    </w:p>
    <w:p w14:paraId="294BDA4A" w14:textId="4C591D3B" w:rsidR="00120D8C" w:rsidRDefault="00120D8C" w:rsidP="00120D8C">
      <w:pPr>
        <w:pStyle w:val="ListParagraph"/>
        <w:numPr>
          <w:ilvl w:val="0"/>
          <w:numId w:val="17"/>
        </w:numPr>
        <w:jc w:val="both"/>
        <w:rPr>
          <w:rFonts w:eastAsia="DengXian"/>
          <w:sz w:val="22"/>
          <w:lang w:eastAsia="zh-CN"/>
        </w:rPr>
      </w:pPr>
      <w:r>
        <w:rPr>
          <w:rFonts w:eastAsia="DengXian"/>
          <w:sz w:val="22"/>
          <w:lang w:eastAsia="zh-CN"/>
        </w:rPr>
        <w:t xml:space="preserve">Section 2: </w:t>
      </w:r>
      <w:r w:rsidRPr="00120D8C">
        <w:rPr>
          <w:rFonts w:eastAsia="DengXian"/>
          <w:sz w:val="22"/>
          <w:lang w:eastAsia="zh-CN"/>
        </w:rPr>
        <w:t>UE Behaviors in Non-Active Periods of Cell DTX/DRX</w:t>
      </w:r>
    </w:p>
    <w:p w14:paraId="11C33D6C" w14:textId="2E1BDA25" w:rsidR="00120D8C" w:rsidRPr="00120D8C" w:rsidRDefault="00120D8C" w:rsidP="00120D8C">
      <w:pPr>
        <w:pStyle w:val="ListParagraph"/>
        <w:numPr>
          <w:ilvl w:val="0"/>
          <w:numId w:val="17"/>
        </w:numPr>
        <w:jc w:val="both"/>
        <w:rPr>
          <w:rFonts w:eastAsia="DengXian"/>
          <w:sz w:val="22"/>
          <w:lang w:eastAsia="zh-CN"/>
        </w:rPr>
      </w:pPr>
      <w:r>
        <w:rPr>
          <w:rFonts w:eastAsia="DengXian"/>
          <w:sz w:val="22"/>
          <w:lang w:eastAsia="zh-CN"/>
        </w:rPr>
        <w:t>Section 3: Design Considerations of L1 Indication for Cell DTX/DRX</w:t>
      </w:r>
    </w:p>
    <w:p w14:paraId="7B4EC862" w14:textId="608DBB68" w:rsidR="007B5600" w:rsidRDefault="00883C7E" w:rsidP="00142E76">
      <w:pPr>
        <w:jc w:val="both"/>
        <w:rPr>
          <w:rFonts w:eastAsia="DengXian"/>
          <w:sz w:val="22"/>
          <w:lang w:eastAsia="zh-CN"/>
        </w:rPr>
      </w:pPr>
      <w:r>
        <w:rPr>
          <w:rFonts w:eastAsia="DengXian"/>
          <w:sz w:val="22"/>
          <w:lang w:eastAsia="zh-CN"/>
        </w:rPr>
        <w:br/>
      </w:r>
    </w:p>
    <w:p w14:paraId="0B145C6C" w14:textId="77777777" w:rsidR="00371509" w:rsidRDefault="00371509" w:rsidP="00371509">
      <w:pPr>
        <w:jc w:val="both"/>
        <w:rPr>
          <w:rFonts w:eastAsia="DengXian"/>
          <w:sz w:val="22"/>
          <w:lang w:eastAsia="zh-CN"/>
        </w:rPr>
      </w:pPr>
    </w:p>
    <w:p w14:paraId="272A59BA" w14:textId="0121AD62" w:rsidR="00371509" w:rsidRPr="003C5660" w:rsidRDefault="00371509" w:rsidP="00371509">
      <w:pPr>
        <w:pStyle w:val="Heading1"/>
        <w:pBdr>
          <w:top w:val="single" w:sz="12" w:space="0" w:color="auto"/>
        </w:pBdr>
        <w:jc w:val="both"/>
        <w:rPr>
          <w:noProof/>
          <w:lang w:val="en-US" w:eastAsia="zh-TW"/>
        </w:rPr>
      </w:pPr>
      <w:r>
        <w:rPr>
          <w:lang w:val="en-US"/>
        </w:rPr>
        <w:t>UE Behaviors in N</w:t>
      </w:r>
      <w:r w:rsidRPr="00371509">
        <w:rPr>
          <w:lang w:val="en-US"/>
        </w:rPr>
        <w:t>on-</w:t>
      </w:r>
      <w:r>
        <w:rPr>
          <w:lang w:val="en-US"/>
        </w:rPr>
        <w:t>A</w:t>
      </w:r>
      <w:r w:rsidRPr="00371509">
        <w:rPr>
          <w:lang w:val="en-US"/>
        </w:rPr>
        <w:t xml:space="preserve">ctive </w:t>
      </w:r>
      <w:r>
        <w:rPr>
          <w:lang w:val="en-US"/>
        </w:rPr>
        <w:t>P</w:t>
      </w:r>
      <w:r w:rsidRPr="00371509">
        <w:rPr>
          <w:lang w:val="en-US"/>
        </w:rPr>
        <w:t xml:space="preserve">eriods of </w:t>
      </w:r>
      <w:r>
        <w:rPr>
          <w:lang w:val="en-US"/>
        </w:rPr>
        <w:t>C</w:t>
      </w:r>
      <w:r w:rsidRPr="00371509">
        <w:rPr>
          <w:lang w:val="en-US"/>
        </w:rPr>
        <w:t>ell DTX</w:t>
      </w:r>
      <w:r>
        <w:rPr>
          <w:lang w:val="en-US"/>
        </w:rPr>
        <w:t>/DRX</w:t>
      </w:r>
    </w:p>
    <w:p w14:paraId="26726E41" w14:textId="379987D0" w:rsidR="00883C7E" w:rsidRPr="00496F9F" w:rsidRDefault="00883C7E" w:rsidP="00883C7E">
      <w:pPr>
        <w:jc w:val="both"/>
        <w:rPr>
          <w:rFonts w:eastAsia="DengXian"/>
          <w:sz w:val="22"/>
          <w:szCs w:val="22"/>
          <w:lang w:eastAsia="zh-CN"/>
        </w:rPr>
      </w:pPr>
      <w:r w:rsidRPr="00496F9F">
        <w:rPr>
          <w:rFonts w:eastAsia="DengXian"/>
          <w:sz w:val="22"/>
          <w:szCs w:val="22"/>
          <w:lang w:eastAsia="zh-CN"/>
        </w:rPr>
        <w:t xml:space="preserve">With the implementation of cell DTX to improve network energy efficiency, there are periods when the </w:t>
      </w:r>
      <w:proofErr w:type="spellStart"/>
      <w:r w:rsidRPr="00496F9F">
        <w:rPr>
          <w:rFonts w:eastAsia="DengXian"/>
          <w:sz w:val="22"/>
          <w:szCs w:val="22"/>
          <w:lang w:eastAsia="zh-CN"/>
        </w:rPr>
        <w:t>gNB</w:t>
      </w:r>
      <w:proofErr w:type="spellEnd"/>
      <w:r w:rsidRPr="00496F9F">
        <w:rPr>
          <w:rFonts w:eastAsia="DengXian"/>
          <w:sz w:val="22"/>
          <w:szCs w:val="22"/>
          <w:lang w:eastAsia="zh-CN"/>
        </w:rPr>
        <w:t xml:space="preserve"> system is in a non-active state. During these non-active periods, RAN2 confirms that the </w:t>
      </w:r>
      <w:proofErr w:type="spellStart"/>
      <w:r w:rsidRPr="00496F9F">
        <w:rPr>
          <w:rFonts w:eastAsia="DengXian"/>
          <w:sz w:val="22"/>
          <w:szCs w:val="22"/>
          <w:lang w:eastAsia="zh-CN"/>
        </w:rPr>
        <w:t>gNB</w:t>
      </w:r>
      <w:proofErr w:type="spellEnd"/>
      <w:r w:rsidRPr="00496F9F">
        <w:rPr>
          <w:rFonts w:eastAsia="DengXian"/>
          <w:sz w:val="22"/>
          <w:szCs w:val="22"/>
          <w:lang w:eastAsia="zh-CN"/>
        </w:rPr>
        <w:t xml:space="preserve"> does not schedule any UE-specific dynamic grants or assignments. As a result, PDCCH processing related to dynamic grants can be reduced, contributing to further energy savings for Release 18 UEs that support NES. </w:t>
      </w:r>
    </w:p>
    <w:p w14:paraId="5673DC1A" w14:textId="77777777" w:rsidR="00883C7E" w:rsidRPr="00496F9F" w:rsidRDefault="00883C7E" w:rsidP="00883C7E">
      <w:pPr>
        <w:jc w:val="both"/>
        <w:rPr>
          <w:rFonts w:eastAsia="DengXian"/>
          <w:sz w:val="22"/>
          <w:szCs w:val="22"/>
          <w:lang w:eastAsia="zh-CN"/>
        </w:rPr>
      </w:pPr>
    </w:p>
    <w:p w14:paraId="4CB5940E" w14:textId="4C9846BD" w:rsidR="00883C7E" w:rsidRPr="00496F9F" w:rsidRDefault="00883C7E" w:rsidP="00883C7E">
      <w:pPr>
        <w:jc w:val="both"/>
        <w:rPr>
          <w:rFonts w:eastAsia="DengXian"/>
          <w:sz w:val="22"/>
          <w:szCs w:val="22"/>
          <w:lang w:eastAsia="zh-CN"/>
        </w:rPr>
      </w:pPr>
      <w:r w:rsidRPr="00496F9F">
        <w:rPr>
          <w:rFonts w:eastAsia="DengXian"/>
          <w:sz w:val="22"/>
          <w:szCs w:val="22"/>
          <w:lang w:eastAsia="zh-CN"/>
        </w:rPr>
        <w:t xml:space="preserve">To provide maximum flexibility and maintain consistency with RAN2 decisions, it is proposed that during the non-active periods of cell DTX, the behavior of UEs with respect to PDCCH processing in DRX Active time should be determined </w:t>
      </w:r>
      <w:r w:rsidRPr="00496F9F">
        <w:rPr>
          <w:rFonts w:eastAsia="DengXian"/>
          <w:sz w:val="22"/>
          <w:szCs w:val="22"/>
          <w:lang w:eastAsia="zh-CN"/>
        </w:rPr>
        <w:t xml:space="preserve">and led </w:t>
      </w:r>
      <w:r w:rsidRPr="00496F9F">
        <w:rPr>
          <w:rFonts w:eastAsia="DengXian"/>
          <w:sz w:val="22"/>
          <w:szCs w:val="22"/>
          <w:lang w:eastAsia="zh-CN"/>
        </w:rPr>
        <w:t xml:space="preserve">by RAN2. This will allow for efficient and well-coordinated </w:t>
      </w:r>
      <w:r w:rsidRPr="00496F9F">
        <w:rPr>
          <w:rFonts w:eastAsia="DengXian"/>
          <w:sz w:val="22"/>
          <w:szCs w:val="22"/>
          <w:lang w:eastAsia="zh-CN"/>
        </w:rPr>
        <w:t>cross-WG work for cell DTX/DRX.</w:t>
      </w:r>
    </w:p>
    <w:p w14:paraId="08DEA13F" w14:textId="77777777" w:rsidR="00883C7E" w:rsidRPr="00496F9F" w:rsidRDefault="00883C7E" w:rsidP="00883C7E">
      <w:pPr>
        <w:jc w:val="both"/>
        <w:rPr>
          <w:rFonts w:eastAsia="DengXian"/>
          <w:sz w:val="22"/>
          <w:szCs w:val="22"/>
          <w:lang w:eastAsia="zh-CN"/>
        </w:rPr>
      </w:pPr>
    </w:p>
    <w:p w14:paraId="36EF1F56" w14:textId="77777777" w:rsidR="00883C7E" w:rsidRPr="00496F9F" w:rsidRDefault="00883C7E" w:rsidP="00883C7E">
      <w:pPr>
        <w:pStyle w:val="Caption"/>
        <w:rPr>
          <w:sz w:val="22"/>
          <w:szCs w:val="22"/>
        </w:rPr>
      </w:pPr>
      <w:bookmarkStart w:id="3" w:name="_Ref135071757"/>
      <w:r w:rsidRPr="00496F9F">
        <w:rPr>
          <w:sz w:val="22"/>
          <w:szCs w:val="22"/>
        </w:rPr>
        <w:t xml:space="preserve">Observation </w:t>
      </w:r>
      <w:r w:rsidRPr="00496F9F">
        <w:rPr>
          <w:sz w:val="22"/>
          <w:szCs w:val="22"/>
        </w:rPr>
        <w:fldChar w:fldCharType="begin"/>
      </w:r>
      <w:r w:rsidRPr="00496F9F">
        <w:rPr>
          <w:sz w:val="22"/>
          <w:szCs w:val="22"/>
        </w:rPr>
        <w:instrText xml:space="preserve"> SEQ Observation \* ARABIC </w:instrText>
      </w:r>
      <w:r w:rsidRPr="00496F9F">
        <w:rPr>
          <w:sz w:val="22"/>
          <w:szCs w:val="22"/>
        </w:rPr>
        <w:fldChar w:fldCharType="separate"/>
      </w:r>
      <w:r w:rsidRPr="00496F9F">
        <w:rPr>
          <w:noProof/>
          <w:sz w:val="22"/>
          <w:szCs w:val="22"/>
        </w:rPr>
        <w:t>1</w:t>
      </w:r>
      <w:r w:rsidRPr="00496F9F">
        <w:rPr>
          <w:sz w:val="22"/>
          <w:szCs w:val="22"/>
        </w:rPr>
        <w:fldChar w:fldCharType="end"/>
      </w:r>
      <w:r w:rsidRPr="00496F9F">
        <w:rPr>
          <w:sz w:val="22"/>
          <w:szCs w:val="22"/>
        </w:rPr>
        <w:t xml:space="preserve">: During cell DTX non-active period, RAN2 agrees that the </w:t>
      </w:r>
      <w:proofErr w:type="spellStart"/>
      <w:r w:rsidRPr="00496F9F">
        <w:rPr>
          <w:sz w:val="22"/>
          <w:szCs w:val="22"/>
        </w:rPr>
        <w:t>gNB</w:t>
      </w:r>
      <w:proofErr w:type="spellEnd"/>
      <w:r w:rsidRPr="00496F9F">
        <w:rPr>
          <w:sz w:val="22"/>
          <w:szCs w:val="22"/>
        </w:rPr>
        <w:t xml:space="preserve"> does not schedule UE-specific dynamic grants/assignments. Accordingly, PDCCH processing related to dynamic grants can be saved for Rel-18 UEs supporting NES, whereas the detailed design can be up to RAN2.</w:t>
      </w:r>
      <w:bookmarkEnd w:id="3"/>
    </w:p>
    <w:p w14:paraId="0E91FC0A" w14:textId="77777777" w:rsidR="00883C7E" w:rsidRPr="00496F9F" w:rsidRDefault="00883C7E" w:rsidP="00883C7E">
      <w:pPr>
        <w:rPr>
          <w:sz w:val="22"/>
          <w:szCs w:val="22"/>
        </w:rPr>
      </w:pPr>
    </w:p>
    <w:p w14:paraId="117EBE4A" w14:textId="77777777" w:rsidR="00883C7E" w:rsidRPr="00496F9F" w:rsidRDefault="00883C7E" w:rsidP="00883C7E">
      <w:pPr>
        <w:pStyle w:val="Caption"/>
        <w:rPr>
          <w:sz w:val="22"/>
          <w:szCs w:val="22"/>
        </w:rPr>
      </w:pPr>
      <w:bookmarkStart w:id="4" w:name="_Ref135071809"/>
      <w:r w:rsidRPr="00496F9F">
        <w:rPr>
          <w:sz w:val="22"/>
          <w:szCs w:val="22"/>
          <w:u w:val="single"/>
        </w:rPr>
        <w:t xml:space="preserve">Proposal </w:t>
      </w:r>
      <w:r w:rsidRPr="00496F9F">
        <w:rPr>
          <w:sz w:val="22"/>
          <w:szCs w:val="22"/>
          <w:u w:val="single"/>
        </w:rPr>
        <w:fldChar w:fldCharType="begin"/>
      </w:r>
      <w:r w:rsidRPr="00496F9F">
        <w:rPr>
          <w:sz w:val="22"/>
          <w:szCs w:val="22"/>
          <w:u w:val="single"/>
        </w:rPr>
        <w:instrText xml:space="preserve"> SEQ Proposal \* ARABIC </w:instrText>
      </w:r>
      <w:r w:rsidRPr="00496F9F">
        <w:rPr>
          <w:sz w:val="22"/>
          <w:szCs w:val="22"/>
          <w:u w:val="single"/>
        </w:rPr>
        <w:fldChar w:fldCharType="separate"/>
      </w:r>
      <w:r w:rsidRPr="00496F9F">
        <w:rPr>
          <w:noProof/>
          <w:sz w:val="22"/>
          <w:szCs w:val="22"/>
          <w:u w:val="single"/>
        </w:rPr>
        <w:t>1</w:t>
      </w:r>
      <w:r w:rsidRPr="00496F9F">
        <w:rPr>
          <w:sz w:val="22"/>
          <w:szCs w:val="22"/>
          <w:u w:val="single"/>
        </w:rPr>
        <w:fldChar w:fldCharType="end"/>
      </w:r>
      <w:r w:rsidRPr="00496F9F">
        <w:rPr>
          <w:sz w:val="22"/>
          <w:szCs w:val="22"/>
        </w:rPr>
        <w:t>: During non-active periods of cell DTX, UE behavior on PDCCH processing in DRX Active time is up to RAN2.</w:t>
      </w:r>
      <w:bookmarkEnd w:id="4"/>
      <w:r w:rsidRPr="00496F9F">
        <w:rPr>
          <w:sz w:val="22"/>
          <w:szCs w:val="22"/>
        </w:rPr>
        <w:t xml:space="preserve"> </w:t>
      </w:r>
    </w:p>
    <w:p w14:paraId="6A3B6B44" w14:textId="5FDCA688" w:rsidR="00883C7E" w:rsidRPr="00496F9F" w:rsidRDefault="00883C7E" w:rsidP="00142E76">
      <w:pPr>
        <w:jc w:val="both"/>
        <w:rPr>
          <w:rFonts w:eastAsia="DengXian"/>
          <w:sz w:val="22"/>
          <w:szCs w:val="22"/>
          <w:lang w:eastAsia="zh-CN"/>
        </w:rPr>
      </w:pPr>
    </w:p>
    <w:p w14:paraId="74E5409C" w14:textId="091E76A9" w:rsidR="00883C7E" w:rsidRPr="00496F9F" w:rsidRDefault="00883C7E" w:rsidP="00883C7E">
      <w:pPr>
        <w:jc w:val="both"/>
        <w:rPr>
          <w:rFonts w:eastAsia="DengXian"/>
          <w:sz w:val="22"/>
          <w:szCs w:val="22"/>
          <w:lang w:eastAsia="zh-CN"/>
        </w:rPr>
      </w:pPr>
      <w:r w:rsidRPr="00496F9F">
        <w:rPr>
          <w:rFonts w:eastAsia="DengXian"/>
          <w:sz w:val="22"/>
          <w:szCs w:val="22"/>
          <w:lang w:eastAsia="zh-CN"/>
        </w:rPr>
        <w:t>While the cell DTX mechanism is designed to save energy during non-active periods, it is essential for the UE to continue maintaining link and beam management. Failing to do so could negatively impact network performance and user experience, potentially undermining the benefits of the cell DTX mechanism for network energy saving.</w:t>
      </w:r>
    </w:p>
    <w:p w14:paraId="19EC9437" w14:textId="77777777" w:rsidR="00883C7E" w:rsidRPr="00496F9F" w:rsidRDefault="00883C7E" w:rsidP="00883C7E">
      <w:pPr>
        <w:jc w:val="both"/>
        <w:rPr>
          <w:rFonts w:eastAsia="DengXian"/>
          <w:sz w:val="22"/>
          <w:szCs w:val="22"/>
          <w:lang w:eastAsia="zh-CN"/>
        </w:rPr>
      </w:pPr>
    </w:p>
    <w:p w14:paraId="23FEB90E" w14:textId="70BAD907" w:rsidR="00883C7E" w:rsidRPr="00496F9F" w:rsidRDefault="00883C7E" w:rsidP="00883C7E">
      <w:pPr>
        <w:jc w:val="both"/>
        <w:rPr>
          <w:rFonts w:eastAsia="DengXian"/>
          <w:sz w:val="22"/>
          <w:szCs w:val="22"/>
          <w:lang w:eastAsia="zh-CN"/>
        </w:rPr>
      </w:pPr>
      <w:r w:rsidRPr="00496F9F">
        <w:rPr>
          <w:rFonts w:eastAsia="DengXian"/>
          <w:sz w:val="22"/>
          <w:szCs w:val="22"/>
          <w:lang w:eastAsia="zh-CN"/>
        </w:rPr>
        <w:lastRenderedPageBreak/>
        <w:t>To ensure that network performance and user experience are not compromised during cell DTX non-active periods, the following aspects should remain unaffected:</w:t>
      </w:r>
    </w:p>
    <w:p w14:paraId="7D47417C" w14:textId="77777777" w:rsidR="00883C7E" w:rsidRPr="00496F9F" w:rsidRDefault="00883C7E" w:rsidP="00883C7E">
      <w:pPr>
        <w:pStyle w:val="ListParagraph"/>
        <w:numPr>
          <w:ilvl w:val="0"/>
          <w:numId w:val="19"/>
        </w:numPr>
        <w:jc w:val="both"/>
        <w:rPr>
          <w:rFonts w:eastAsia="DengXian"/>
          <w:sz w:val="22"/>
          <w:szCs w:val="22"/>
          <w:lang w:eastAsia="zh-CN"/>
        </w:rPr>
      </w:pPr>
      <w:r w:rsidRPr="00496F9F">
        <w:rPr>
          <w:rFonts w:eastAsia="DengXian"/>
          <w:sz w:val="22"/>
          <w:szCs w:val="22"/>
          <w:lang w:eastAsia="zh-CN"/>
        </w:rPr>
        <w:t xml:space="preserve">CSI-RS configured by </w:t>
      </w:r>
      <w:proofErr w:type="spellStart"/>
      <w:r w:rsidRPr="00496F9F">
        <w:rPr>
          <w:rFonts w:eastAsia="DengXian"/>
          <w:sz w:val="22"/>
          <w:szCs w:val="22"/>
          <w:lang w:eastAsia="zh-CN"/>
        </w:rPr>
        <w:t>measObjectNR</w:t>
      </w:r>
      <w:proofErr w:type="spellEnd"/>
      <w:r w:rsidRPr="00496F9F">
        <w:rPr>
          <w:rFonts w:eastAsia="DengXian"/>
          <w:sz w:val="22"/>
          <w:szCs w:val="22"/>
          <w:lang w:eastAsia="zh-CN"/>
        </w:rPr>
        <w:t xml:space="preserve"> (for Radio Resource Management)</w:t>
      </w:r>
    </w:p>
    <w:p w14:paraId="31A838B2" w14:textId="77777777" w:rsidR="00883C7E" w:rsidRPr="00496F9F" w:rsidRDefault="00883C7E" w:rsidP="00883C7E">
      <w:pPr>
        <w:pStyle w:val="ListParagraph"/>
        <w:numPr>
          <w:ilvl w:val="0"/>
          <w:numId w:val="19"/>
        </w:numPr>
        <w:jc w:val="both"/>
        <w:rPr>
          <w:rFonts w:eastAsia="DengXian"/>
          <w:sz w:val="22"/>
          <w:szCs w:val="22"/>
          <w:lang w:eastAsia="zh-CN"/>
        </w:rPr>
      </w:pPr>
      <w:r w:rsidRPr="00496F9F">
        <w:rPr>
          <w:rFonts w:eastAsia="DengXian"/>
          <w:sz w:val="22"/>
          <w:szCs w:val="22"/>
          <w:lang w:eastAsia="zh-CN"/>
        </w:rPr>
        <w:t xml:space="preserve">CSI-RS associated with </w:t>
      </w:r>
      <w:proofErr w:type="spellStart"/>
      <w:r w:rsidRPr="00496F9F">
        <w:rPr>
          <w:rFonts w:eastAsia="DengXian"/>
          <w:sz w:val="22"/>
          <w:szCs w:val="22"/>
          <w:lang w:eastAsia="zh-CN"/>
        </w:rPr>
        <w:t>RadioLinkMonitoringConfig</w:t>
      </w:r>
      <w:proofErr w:type="spellEnd"/>
      <w:r w:rsidRPr="00496F9F">
        <w:rPr>
          <w:rFonts w:eastAsia="DengXian"/>
          <w:sz w:val="22"/>
          <w:szCs w:val="22"/>
          <w:lang w:eastAsia="zh-CN"/>
        </w:rPr>
        <w:t xml:space="preserve"> and </w:t>
      </w:r>
      <w:proofErr w:type="spellStart"/>
      <w:r w:rsidRPr="00496F9F">
        <w:rPr>
          <w:rFonts w:eastAsia="DengXian"/>
          <w:sz w:val="22"/>
          <w:szCs w:val="22"/>
          <w:lang w:eastAsia="zh-CN"/>
        </w:rPr>
        <w:t>BeamFailureDetection</w:t>
      </w:r>
      <w:proofErr w:type="spellEnd"/>
      <w:r w:rsidRPr="00496F9F">
        <w:rPr>
          <w:rFonts w:eastAsia="DengXian"/>
          <w:sz w:val="22"/>
          <w:szCs w:val="22"/>
          <w:lang w:eastAsia="zh-CN"/>
        </w:rPr>
        <w:t xml:space="preserve"> (for Radio Link Monitoring and Beam Failure Detection)</w:t>
      </w:r>
    </w:p>
    <w:p w14:paraId="1D93C7E1" w14:textId="77777777" w:rsidR="00883C7E" w:rsidRPr="00496F9F" w:rsidRDefault="00883C7E" w:rsidP="00883C7E">
      <w:pPr>
        <w:pStyle w:val="ListParagraph"/>
        <w:numPr>
          <w:ilvl w:val="0"/>
          <w:numId w:val="19"/>
        </w:numPr>
        <w:jc w:val="both"/>
        <w:rPr>
          <w:rFonts w:eastAsia="DengXian"/>
          <w:sz w:val="22"/>
          <w:szCs w:val="22"/>
          <w:lang w:eastAsia="zh-CN"/>
        </w:rPr>
      </w:pPr>
      <w:r w:rsidRPr="00496F9F">
        <w:rPr>
          <w:rFonts w:eastAsia="DengXian"/>
          <w:sz w:val="22"/>
          <w:szCs w:val="22"/>
          <w:lang w:eastAsia="zh-CN"/>
        </w:rPr>
        <w:t xml:space="preserve">Periodic CSI-RS configured with </w:t>
      </w:r>
      <w:proofErr w:type="spellStart"/>
      <w:r w:rsidRPr="00496F9F">
        <w:rPr>
          <w:rFonts w:eastAsia="DengXian"/>
          <w:sz w:val="22"/>
          <w:szCs w:val="22"/>
          <w:lang w:eastAsia="zh-CN"/>
        </w:rPr>
        <w:t>trs</w:t>
      </w:r>
      <w:proofErr w:type="spellEnd"/>
      <w:r w:rsidRPr="00496F9F">
        <w:rPr>
          <w:rFonts w:eastAsia="DengXian"/>
          <w:sz w:val="22"/>
          <w:szCs w:val="22"/>
          <w:lang w:eastAsia="zh-CN"/>
        </w:rPr>
        <w:t>-Info set to 'true' (for tracking purposes)</w:t>
      </w:r>
    </w:p>
    <w:p w14:paraId="4967B397" w14:textId="77777777" w:rsidR="00883C7E" w:rsidRPr="00496F9F" w:rsidRDefault="00883C7E" w:rsidP="00883C7E">
      <w:pPr>
        <w:pStyle w:val="ListParagraph"/>
        <w:numPr>
          <w:ilvl w:val="0"/>
          <w:numId w:val="19"/>
        </w:numPr>
        <w:jc w:val="both"/>
        <w:rPr>
          <w:rFonts w:eastAsia="DengXian"/>
          <w:sz w:val="22"/>
          <w:szCs w:val="22"/>
          <w:lang w:eastAsia="zh-CN"/>
        </w:rPr>
      </w:pPr>
      <w:r w:rsidRPr="00496F9F">
        <w:rPr>
          <w:rFonts w:eastAsia="DengXian"/>
          <w:sz w:val="22"/>
          <w:szCs w:val="22"/>
          <w:lang w:eastAsia="zh-CN"/>
        </w:rPr>
        <w:t>Periodic/Semi-persistent CSI-RS (for Beam Management)</w:t>
      </w:r>
    </w:p>
    <w:p w14:paraId="6B240982" w14:textId="77777777" w:rsidR="00883C7E" w:rsidRPr="00496F9F" w:rsidRDefault="00883C7E" w:rsidP="00883C7E">
      <w:pPr>
        <w:jc w:val="both"/>
        <w:rPr>
          <w:rFonts w:eastAsia="DengXian"/>
          <w:sz w:val="22"/>
          <w:szCs w:val="22"/>
          <w:lang w:eastAsia="zh-CN"/>
        </w:rPr>
      </w:pPr>
    </w:p>
    <w:p w14:paraId="2EED9589" w14:textId="1965A2D2" w:rsidR="00883C7E" w:rsidRPr="00496F9F" w:rsidRDefault="00883C7E" w:rsidP="00883C7E">
      <w:pPr>
        <w:jc w:val="both"/>
        <w:rPr>
          <w:rFonts w:eastAsia="DengXian"/>
          <w:sz w:val="22"/>
          <w:szCs w:val="22"/>
          <w:lang w:eastAsia="zh-CN"/>
        </w:rPr>
      </w:pPr>
      <w:r w:rsidRPr="00496F9F">
        <w:rPr>
          <w:rFonts w:eastAsia="DengXian"/>
          <w:sz w:val="22"/>
          <w:szCs w:val="22"/>
          <w:lang w:eastAsia="zh-CN"/>
        </w:rPr>
        <w:t>By preserving these critical functions during cell DTX non-active periods, the 5G NR system can achieve a balance between energy savings and maintaining network performance and user satisfaction.</w:t>
      </w:r>
    </w:p>
    <w:p w14:paraId="0CB69313" w14:textId="5334E7EA" w:rsidR="000E1CA7" w:rsidRPr="00496F9F" w:rsidRDefault="000E1CA7" w:rsidP="000E1CA7">
      <w:pPr>
        <w:rPr>
          <w:rFonts w:eastAsia="DengXian"/>
          <w:sz w:val="22"/>
          <w:szCs w:val="22"/>
        </w:rPr>
      </w:pPr>
    </w:p>
    <w:p w14:paraId="1FE2CCDF" w14:textId="12CFB5C6" w:rsidR="000E1CA7" w:rsidRPr="00496F9F" w:rsidRDefault="000E1CA7" w:rsidP="000E1CA7">
      <w:pPr>
        <w:pStyle w:val="Caption"/>
        <w:rPr>
          <w:sz w:val="22"/>
          <w:szCs w:val="22"/>
        </w:rPr>
      </w:pPr>
      <w:bookmarkStart w:id="5" w:name="_Ref135071762"/>
      <w:r w:rsidRPr="00496F9F">
        <w:rPr>
          <w:sz w:val="22"/>
          <w:szCs w:val="22"/>
        </w:rPr>
        <w:t xml:space="preserve">Observation </w:t>
      </w:r>
      <w:r w:rsidRPr="00496F9F">
        <w:rPr>
          <w:sz w:val="22"/>
          <w:szCs w:val="22"/>
        </w:rPr>
        <w:fldChar w:fldCharType="begin"/>
      </w:r>
      <w:r w:rsidRPr="00496F9F">
        <w:rPr>
          <w:sz w:val="22"/>
          <w:szCs w:val="22"/>
        </w:rPr>
        <w:instrText xml:space="preserve"> SEQ Observation \* ARABIC </w:instrText>
      </w:r>
      <w:r w:rsidRPr="00496F9F">
        <w:rPr>
          <w:sz w:val="22"/>
          <w:szCs w:val="22"/>
        </w:rPr>
        <w:fldChar w:fldCharType="separate"/>
      </w:r>
      <w:r w:rsidR="001C59C4" w:rsidRPr="00496F9F">
        <w:rPr>
          <w:noProof/>
          <w:sz w:val="22"/>
          <w:szCs w:val="22"/>
        </w:rPr>
        <w:t>2</w:t>
      </w:r>
      <w:r w:rsidRPr="00496F9F">
        <w:rPr>
          <w:sz w:val="22"/>
          <w:szCs w:val="22"/>
        </w:rPr>
        <w:fldChar w:fldCharType="end"/>
      </w:r>
      <w:r w:rsidRPr="00496F9F">
        <w:rPr>
          <w:sz w:val="22"/>
          <w:szCs w:val="22"/>
        </w:rPr>
        <w:t xml:space="preserve">: </w:t>
      </w:r>
      <w:r w:rsidRPr="00496F9F">
        <w:rPr>
          <w:sz w:val="22"/>
          <w:szCs w:val="22"/>
        </w:rPr>
        <w:t xml:space="preserve">During </w:t>
      </w:r>
      <w:r w:rsidRPr="00496F9F">
        <w:rPr>
          <w:sz w:val="22"/>
          <w:szCs w:val="22"/>
        </w:rPr>
        <w:t>c</w:t>
      </w:r>
      <w:r w:rsidRPr="00496F9F">
        <w:rPr>
          <w:sz w:val="22"/>
          <w:szCs w:val="22"/>
        </w:rPr>
        <w:t>ell DTX non-active period</w:t>
      </w:r>
      <w:r w:rsidRPr="00496F9F">
        <w:rPr>
          <w:sz w:val="22"/>
          <w:szCs w:val="22"/>
        </w:rPr>
        <w:t xml:space="preserve">, UE still needs to maintain link and beam management; otherwise, network energy saving based on cell DTX mechanism can compromise </w:t>
      </w:r>
      <w:r w:rsidRPr="00496F9F">
        <w:rPr>
          <w:sz w:val="22"/>
          <w:szCs w:val="22"/>
        </w:rPr>
        <w:t>network performance</w:t>
      </w:r>
      <w:r w:rsidRPr="00496F9F">
        <w:rPr>
          <w:sz w:val="22"/>
          <w:szCs w:val="22"/>
        </w:rPr>
        <w:t xml:space="preserve"> and user experience.</w:t>
      </w:r>
      <w:bookmarkEnd w:id="5"/>
      <w:r w:rsidRPr="00496F9F">
        <w:rPr>
          <w:sz w:val="22"/>
          <w:szCs w:val="22"/>
        </w:rPr>
        <w:t xml:space="preserve"> </w:t>
      </w:r>
    </w:p>
    <w:p w14:paraId="012ADD47" w14:textId="77777777" w:rsidR="000E1CA7" w:rsidRPr="00496F9F" w:rsidRDefault="000E1CA7" w:rsidP="000E1CA7">
      <w:pPr>
        <w:pStyle w:val="Caption"/>
        <w:rPr>
          <w:sz w:val="22"/>
          <w:szCs w:val="22"/>
        </w:rPr>
      </w:pPr>
    </w:p>
    <w:p w14:paraId="2FB1D5B3" w14:textId="54518AAA" w:rsidR="000E1CA7" w:rsidRPr="00496F9F" w:rsidRDefault="000E1CA7" w:rsidP="000E1CA7">
      <w:pPr>
        <w:pStyle w:val="Caption"/>
        <w:rPr>
          <w:sz w:val="22"/>
          <w:szCs w:val="22"/>
        </w:rPr>
      </w:pPr>
      <w:bookmarkStart w:id="6" w:name="_Ref135071821"/>
      <w:r w:rsidRPr="00496F9F">
        <w:rPr>
          <w:sz w:val="22"/>
          <w:szCs w:val="22"/>
          <w:u w:val="single"/>
        </w:rPr>
        <w:t xml:space="preserve">Proposal </w:t>
      </w:r>
      <w:r w:rsidRPr="00496F9F">
        <w:rPr>
          <w:sz w:val="22"/>
          <w:szCs w:val="22"/>
          <w:u w:val="single"/>
        </w:rPr>
        <w:fldChar w:fldCharType="begin"/>
      </w:r>
      <w:r w:rsidRPr="00496F9F">
        <w:rPr>
          <w:sz w:val="22"/>
          <w:szCs w:val="22"/>
          <w:u w:val="single"/>
        </w:rPr>
        <w:instrText xml:space="preserve"> SEQ Proposal \* ARABIC </w:instrText>
      </w:r>
      <w:r w:rsidRPr="00496F9F">
        <w:rPr>
          <w:sz w:val="22"/>
          <w:szCs w:val="22"/>
          <w:u w:val="single"/>
        </w:rPr>
        <w:fldChar w:fldCharType="separate"/>
      </w:r>
      <w:r w:rsidR="001C59C4" w:rsidRPr="00496F9F">
        <w:rPr>
          <w:noProof/>
          <w:sz w:val="22"/>
          <w:szCs w:val="22"/>
          <w:u w:val="single"/>
        </w:rPr>
        <w:t>2</w:t>
      </w:r>
      <w:r w:rsidRPr="00496F9F">
        <w:rPr>
          <w:sz w:val="22"/>
          <w:szCs w:val="22"/>
          <w:u w:val="single"/>
        </w:rPr>
        <w:fldChar w:fldCharType="end"/>
      </w:r>
      <w:r w:rsidRPr="00496F9F">
        <w:rPr>
          <w:sz w:val="22"/>
          <w:szCs w:val="22"/>
        </w:rPr>
        <w:t>:  D</w:t>
      </w:r>
      <w:r w:rsidRPr="00496F9F">
        <w:rPr>
          <w:sz w:val="22"/>
          <w:szCs w:val="22"/>
        </w:rPr>
        <w:t>uring non-active periods of cell DTX</w:t>
      </w:r>
      <w:r w:rsidRPr="00496F9F">
        <w:rPr>
          <w:sz w:val="22"/>
          <w:szCs w:val="22"/>
        </w:rPr>
        <w:t>, the following are not impacted</w:t>
      </w:r>
      <w:bookmarkEnd w:id="6"/>
    </w:p>
    <w:p w14:paraId="2721FC0E" w14:textId="77777777" w:rsidR="000E1CA7" w:rsidRPr="001927A0" w:rsidRDefault="000E1CA7" w:rsidP="000E1CA7">
      <w:pPr>
        <w:numPr>
          <w:ilvl w:val="1"/>
          <w:numId w:val="14"/>
        </w:numPr>
        <w:tabs>
          <w:tab w:val="left" w:pos="0"/>
        </w:tabs>
        <w:suppressAutoHyphens/>
        <w:overflowPunct w:val="0"/>
        <w:spacing w:line="252" w:lineRule="auto"/>
        <w:jc w:val="both"/>
        <w:rPr>
          <w:rFonts w:eastAsia="Malgun Gothic"/>
          <w:b/>
          <w:bCs/>
          <w:sz w:val="22"/>
          <w:szCs w:val="22"/>
          <w:lang w:val="en-GB" w:eastAsia="ko-KR"/>
        </w:rPr>
      </w:pPr>
      <w:r w:rsidRPr="001927A0">
        <w:rPr>
          <w:rFonts w:eastAsia="Malgun Gothic"/>
          <w:b/>
          <w:bCs/>
          <w:sz w:val="22"/>
          <w:szCs w:val="22"/>
          <w:lang w:val="en-GB" w:eastAsia="ko-KR"/>
        </w:rPr>
        <w:t xml:space="preserve">CSI-RS configured by </w:t>
      </w:r>
      <w:proofErr w:type="spellStart"/>
      <w:r w:rsidRPr="001927A0">
        <w:rPr>
          <w:rFonts w:eastAsia="Malgun Gothic"/>
          <w:b/>
          <w:bCs/>
          <w:sz w:val="22"/>
          <w:szCs w:val="22"/>
          <w:lang w:val="en-GB" w:eastAsia="ko-KR"/>
        </w:rPr>
        <w:t>measObjectNR</w:t>
      </w:r>
      <w:proofErr w:type="spellEnd"/>
      <w:r w:rsidRPr="001927A0">
        <w:rPr>
          <w:rFonts w:eastAsia="Malgun Gothic"/>
          <w:b/>
          <w:bCs/>
          <w:sz w:val="22"/>
          <w:szCs w:val="22"/>
          <w:lang w:val="en-GB" w:eastAsia="ko-KR"/>
        </w:rPr>
        <w:t xml:space="preserve"> (for RRM)</w:t>
      </w:r>
    </w:p>
    <w:p w14:paraId="5DCF7F4C" w14:textId="77777777" w:rsidR="000E1CA7" w:rsidRPr="001927A0" w:rsidRDefault="000E1CA7" w:rsidP="000E1CA7">
      <w:pPr>
        <w:numPr>
          <w:ilvl w:val="1"/>
          <w:numId w:val="14"/>
        </w:numPr>
        <w:tabs>
          <w:tab w:val="left" w:pos="0"/>
        </w:tabs>
        <w:suppressAutoHyphens/>
        <w:overflowPunct w:val="0"/>
        <w:spacing w:line="252" w:lineRule="auto"/>
        <w:jc w:val="both"/>
        <w:rPr>
          <w:rFonts w:eastAsia="Malgun Gothic"/>
          <w:b/>
          <w:bCs/>
          <w:sz w:val="22"/>
          <w:szCs w:val="22"/>
          <w:lang w:val="en-GB" w:eastAsia="ko-KR"/>
        </w:rPr>
      </w:pPr>
      <w:r w:rsidRPr="001927A0">
        <w:rPr>
          <w:rFonts w:eastAsia="Malgun Gothic"/>
          <w:b/>
          <w:bCs/>
          <w:sz w:val="22"/>
          <w:szCs w:val="22"/>
          <w:lang w:val="en-GB" w:eastAsia="ko-KR"/>
        </w:rPr>
        <w:t xml:space="preserve">CSI-RS associated with </w:t>
      </w:r>
      <w:proofErr w:type="spellStart"/>
      <w:r w:rsidRPr="001927A0">
        <w:rPr>
          <w:rFonts w:eastAsia="Malgun Gothic"/>
          <w:b/>
          <w:bCs/>
          <w:sz w:val="22"/>
          <w:szCs w:val="22"/>
          <w:lang w:val="en-GB" w:eastAsia="ko-KR"/>
        </w:rPr>
        <w:t>RadioLinkMonitoringConfig</w:t>
      </w:r>
      <w:proofErr w:type="spellEnd"/>
      <w:r w:rsidRPr="001927A0">
        <w:rPr>
          <w:rFonts w:eastAsia="Malgun Gothic"/>
          <w:b/>
          <w:bCs/>
          <w:sz w:val="22"/>
          <w:szCs w:val="22"/>
          <w:lang w:val="en-GB" w:eastAsia="ko-KR"/>
        </w:rPr>
        <w:t xml:space="preserve"> and </w:t>
      </w:r>
      <w:proofErr w:type="spellStart"/>
      <w:r w:rsidRPr="001927A0">
        <w:rPr>
          <w:rFonts w:eastAsia="Malgun Gothic"/>
          <w:b/>
          <w:bCs/>
          <w:sz w:val="22"/>
          <w:szCs w:val="22"/>
          <w:lang w:val="en-GB" w:eastAsia="ko-KR"/>
        </w:rPr>
        <w:t>BeamFailureDectection</w:t>
      </w:r>
      <w:proofErr w:type="spellEnd"/>
      <w:r w:rsidRPr="001927A0">
        <w:rPr>
          <w:rFonts w:eastAsia="Malgun Gothic"/>
          <w:b/>
          <w:bCs/>
          <w:sz w:val="22"/>
          <w:szCs w:val="22"/>
          <w:lang w:val="en-GB" w:eastAsia="ko-KR"/>
        </w:rPr>
        <w:t xml:space="preserve"> (for RLM and BFD)</w:t>
      </w:r>
    </w:p>
    <w:p w14:paraId="7C537B1F" w14:textId="77777777" w:rsidR="000E1CA7" w:rsidRPr="001927A0" w:rsidRDefault="000E1CA7" w:rsidP="000E1CA7">
      <w:pPr>
        <w:numPr>
          <w:ilvl w:val="1"/>
          <w:numId w:val="14"/>
        </w:numPr>
        <w:tabs>
          <w:tab w:val="left" w:pos="0"/>
        </w:tabs>
        <w:suppressAutoHyphens/>
        <w:overflowPunct w:val="0"/>
        <w:spacing w:line="252" w:lineRule="auto"/>
        <w:jc w:val="both"/>
        <w:rPr>
          <w:rFonts w:eastAsia="Malgun Gothic"/>
          <w:b/>
          <w:bCs/>
          <w:sz w:val="22"/>
          <w:szCs w:val="22"/>
          <w:lang w:val="en-GB" w:eastAsia="ko-KR"/>
        </w:rPr>
      </w:pPr>
      <w:r w:rsidRPr="001927A0">
        <w:rPr>
          <w:rFonts w:eastAsia="Malgun Gothic"/>
          <w:b/>
          <w:bCs/>
          <w:sz w:val="22"/>
          <w:szCs w:val="22"/>
          <w:lang w:val="en-GB" w:eastAsia="ko-KR"/>
        </w:rPr>
        <w:t xml:space="preserve">Periodic CSI-RS configured with </w:t>
      </w:r>
      <w:proofErr w:type="spellStart"/>
      <w:r w:rsidRPr="001927A0">
        <w:rPr>
          <w:rFonts w:eastAsia="Malgun Gothic"/>
          <w:b/>
          <w:bCs/>
          <w:sz w:val="22"/>
          <w:szCs w:val="22"/>
          <w:lang w:val="en-GB" w:eastAsia="ko-KR"/>
        </w:rPr>
        <w:t>trs</w:t>
      </w:r>
      <w:proofErr w:type="spellEnd"/>
      <w:r w:rsidRPr="001927A0">
        <w:rPr>
          <w:rFonts w:eastAsia="Malgun Gothic"/>
          <w:b/>
          <w:bCs/>
          <w:sz w:val="22"/>
          <w:szCs w:val="22"/>
          <w:lang w:val="en-GB" w:eastAsia="ko-KR"/>
        </w:rPr>
        <w:t>-Info ‘true’ (for tracking)</w:t>
      </w:r>
    </w:p>
    <w:p w14:paraId="29A73F69" w14:textId="77777777" w:rsidR="000E1CA7" w:rsidRPr="001927A0" w:rsidRDefault="000E1CA7" w:rsidP="000E1CA7">
      <w:pPr>
        <w:numPr>
          <w:ilvl w:val="1"/>
          <w:numId w:val="14"/>
        </w:numPr>
        <w:tabs>
          <w:tab w:val="left" w:pos="0"/>
        </w:tabs>
        <w:suppressAutoHyphens/>
        <w:overflowPunct w:val="0"/>
        <w:spacing w:line="252" w:lineRule="auto"/>
        <w:jc w:val="both"/>
        <w:rPr>
          <w:rFonts w:eastAsia="Malgun Gothic"/>
          <w:b/>
          <w:bCs/>
          <w:sz w:val="22"/>
          <w:szCs w:val="22"/>
          <w:lang w:val="en-GB" w:eastAsia="ko-KR"/>
        </w:rPr>
      </w:pPr>
      <w:r w:rsidRPr="001927A0">
        <w:rPr>
          <w:rFonts w:eastAsia="Malgun Gothic"/>
          <w:b/>
          <w:bCs/>
          <w:sz w:val="22"/>
          <w:szCs w:val="22"/>
          <w:lang w:val="en-GB" w:eastAsia="ko-KR"/>
        </w:rPr>
        <w:t>Periodic/Semi-persistent CSI-RS (for BM)</w:t>
      </w:r>
    </w:p>
    <w:p w14:paraId="2F773F6D" w14:textId="3EF5FE0D" w:rsidR="00371509" w:rsidRDefault="00371509" w:rsidP="00142E76">
      <w:pPr>
        <w:jc w:val="both"/>
        <w:rPr>
          <w:rFonts w:eastAsia="DengXian"/>
          <w:sz w:val="22"/>
          <w:lang w:eastAsia="zh-CN"/>
        </w:rPr>
      </w:pPr>
    </w:p>
    <w:p w14:paraId="22A1389C" w14:textId="47C79A58" w:rsidR="000E1CA7" w:rsidRDefault="00496F9F" w:rsidP="00142E76">
      <w:pPr>
        <w:jc w:val="both"/>
        <w:rPr>
          <w:rFonts w:eastAsia="DengXian"/>
          <w:sz w:val="22"/>
          <w:lang w:eastAsia="zh-CN"/>
        </w:rPr>
      </w:pPr>
      <w:r>
        <w:rPr>
          <w:rFonts w:eastAsia="DengXian"/>
          <w:sz w:val="22"/>
          <w:lang w:eastAsia="zh-CN"/>
        </w:rPr>
        <w:br/>
      </w:r>
    </w:p>
    <w:bookmarkEnd w:id="2"/>
    <w:p w14:paraId="5EBB44BF" w14:textId="26AD581B" w:rsidR="007B5600" w:rsidRPr="003C5660" w:rsidRDefault="00120D8C" w:rsidP="000B2F97">
      <w:pPr>
        <w:pStyle w:val="Heading1"/>
        <w:pBdr>
          <w:top w:val="single" w:sz="12" w:space="0" w:color="auto"/>
        </w:pBdr>
        <w:jc w:val="both"/>
        <w:rPr>
          <w:noProof/>
          <w:lang w:val="en-US" w:eastAsia="zh-TW"/>
        </w:rPr>
      </w:pPr>
      <w:r w:rsidRPr="00120D8C">
        <w:rPr>
          <w:lang w:val="en-US"/>
        </w:rPr>
        <w:t>Design Considerations of L1 Indication for Cell DTX/DRX</w:t>
      </w:r>
    </w:p>
    <w:p w14:paraId="4051466E" w14:textId="15DB49A8" w:rsidR="008715A5" w:rsidRPr="00496F9F" w:rsidRDefault="008715A5" w:rsidP="00AA5609">
      <w:pPr>
        <w:jc w:val="both"/>
        <w:rPr>
          <w:rFonts w:eastAsia="DengXian"/>
          <w:sz w:val="22"/>
          <w:szCs w:val="22"/>
          <w:lang w:eastAsia="zh-CN"/>
        </w:rPr>
      </w:pPr>
      <w:r w:rsidRPr="00496F9F">
        <w:rPr>
          <w:rFonts w:eastAsia="DengXian"/>
          <w:sz w:val="22"/>
          <w:szCs w:val="22"/>
          <w:lang w:eastAsia="zh-CN"/>
        </w:rPr>
        <w:t>Cell DTX/DRX mechanisms can greatly contribute to network energy savings, particularly in scenarios with light network loads, such as when the network supports numerous Voice over IP (VoIP) users</w:t>
      </w:r>
      <w:r w:rsidRPr="00496F9F">
        <w:rPr>
          <w:rFonts w:eastAsia="DengXian"/>
          <w:sz w:val="22"/>
          <w:szCs w:val="22"/>
          <w:lang w:eastAsia="zh-CN"/>
        </w:rPr>
        <w:t xml:space="preserve"> </w:t>
      </w:r>
      <w:r w:rsidRPr="00496F9F">
        <w:rPr>
          <w:rFonts w:eastAsia="DengXian"/>
          <w:sz w:val="22"/>
          <w:szCs w:val="22"/>
          <w:lang w:eastAsia="zh-CN"/>
        </w:rPr>
        <w:fldChar w:fldCharType="begin"/>
      </w:r>
      <w:r w:rsidRPr="00496F9F">
        <w:rPr>
          <w:rFonts w:eastAsia="DengXian"/>
          <w:sz w:val="22"/>
          <w:szCs w:val="22"/>
          <w:lang w:eastAsia="zh-CN"/>
        </w:rPr>
        <w:instrText xml:space="preserve"> REF _Ref131813040 \n \h </w:instrText>
      </w:r>
      <w:r w:rsidRPr="00496F9F">
        <w:rPr>
          <w:rFonts w:eastAsia="DengXian"/>
          <w:sz w:val="22"/>
          <w:szCs w:val="22"/>
          <w:lang w:eastAsia="zh-CN"/>
        </w:rPr>
      </w:r>
      <w:r w:rsidR="00496F9F">
        <w:rPr>
          <w:rFonts w:eastAsia="DengXian"/>
          <w:sz w:val="22"/>
          <w:szCs w:val="22"/>
          <w:lang w:eastAsia="zh-CN"/>
        </w:rPr>
        <w:instrText xml:space="preserve"> \* MERGEFORMAT </w:instrText>
      </w:r>
      <w:r w:rsidRPr="00496F9F">
        <w:rPr>
          <w:rFonts w:eastAsia="DengXian"/>
          <w:sz w:val="22"/>
          <w:szCs w:val="22"/>
          <w:lang w:eastAsia="zh-CN"/>
        </w:rPr>
        <w:fldChar w:fldCharType="separate"/>
      </w:r>
      <w:r w:rsidRPr="00496F9F">
        <w:rPr>
          <w:rFonts w:eastAsia="DengXian"/>
          <w:sz w:val="22"/>
          <w:szCs w:val="22"/>
          <w:lang w:eastAsia="zh-CN"/>
        </w:rPr>
        <w:t>[3]</w:t>
      </w:r>
      <w:r w:rsidRPr="00496F9F">
        <w:rPr>
          <w:rFonts w:eastAsia="DengXian"/>
          <w:sz w:val="22"/>
          <w:szCs w:val="22"/>
          <w:lang w:eastAsia="zh-CN"/>
        </w:rPr>
        <w:fldChar w:fldCharType="end"/>
      </w:r>
      <w:r w:rsidRPr="00496F9F">
        <w:rPr>
          <w:rFonts w:eastAsia="DengXian"/>
          <w:sz w:val="22"/>
          <w:szCs w:val="22"/>
          <w:lang w:eastAsia="zh-CN"/>
        </w:rPr>
        <w:fldChar w:fldCharType="begin"/>
      </w:r>
      <w:r w:rsidRPr="00496F9F">
        <w:rPr>
          <w:rFonts w:eastAsia="DengXian"/>
          <w:sz w:val="22"/>
          <w:szCs w:val="22"/>
          <w:lang w:eastAsia="zh-CN"/>
        </w:rPr>
        <w:instrText xml:space="preserve"> REF _Ref135071707 \n \h </w:instrText>
      </w:r>
      <w:r w:rsidRPr="00496F9F">
        <w:rPr>
          <w:rFonts w:eastAsia="DengXian"/>
          <w:sz w:val="22"/>
          <w:szCs w:val="22"/>
          <w:lang w:eastAsia="zh-CN"/>
        </w:rPr>
      </w:r>
      <w:r w:rsidR="00496F9F">
        <w:rPr>
          <w:rFonts w:eastAsia="DengXian"/>
          <w:sz w:val="22"/>
          <w:szCs w:val="22"/>
          <w:lang w:eastAsia="zh-CN"/>
        </w:rPr>
        <w:instrText xml:space="preserve"> \* MERGEFORMAT </w:instrText>
      </w:r>
      <w:r w:rsidRPr="00496F9F">
        <w:rPr>
          <w:rFonts w:eastAsia="DengXian"/>
          <w:sz w:val="22"/>
          <w:szCs w:val="22"/>
          <w:lang w:eastAsia="zh-CN"/>
        </w:rPr>
        <w:fldChar w:fldCharType="separate"/>
      </w:r>
      <w:r w:rsidRPr="00496F9F">
        <w:rPr>
          <w:rFonts w:eastAsia="DengXian"/>
          <w:sz w:val="22"/>
          <w:szCs w:val="22"/>
          <w:lang w:eastAsia="zh-CN"/>
        </w:rPr>
        <w:t>[4]</w:t>
      </w:r>
      <w:r w:rsidRPr="00496F9F">
        <w:rPr>
          <w:rFonts w:eastAsia="DengXian"/>
          <w:sz w:val="22"/>
          <w:szCs w:val="22"/>
          <w:lang w:eastAsia="zh-CN"/>
        </w:rPr>
        <w:fldChar w:fldCharType="end"/>
      </w:r>
      <w:r w:rsidRPr="00496F9F">
        <w:rPr>
          <w:rFonts w:eastAsia="DengXian"/>
          <w:sz w:val="22"/>
          <w:szCs w:val="22"/>
          <w:lang w:eastAsia="zh-CN"/>
        </w:rPr>
        <w:t>. Therefore, it is essential to design L1 indications for cell DTX/DRX that minimize signaling overhead to ensure efficient energy savings in these use cases.</w:t>
      </w:r>
    </w:p>
    <w:p w14:paraId="4A295163" w14:textId="77777777" w:rsidR="008715A5" w:rsidRPr="00496F9F" w:rsidRDefault="008715A5" w:rsidP="00AA5609">
      <w:pPr>
        <w:jc w:val="both"/>
        <w:rPr>
          <w:rFonts w:eastAsia="DengXian"/>
          <w:sz w:val="22"/>
          <w:szCs w:val="22"/>
          <w:lang w:eastAsia="zh-CN"/>
        </w:rPr>
      </w:pPr>
    </w:p>
    <w:p w14:paraId="3759433A" w14:textId="593B4B0D" w:rsidR="001C59C4" w:rsidRPr="00496F9F" w:rsidRDefault="001C59C4" w:rsidP="001C59C4">
      <w:pPr>
        <w:pStyle w:val="Caption"/>
        <w:rPr>
          <w:sz w:val="22"/>
          <w:szCs w:val="22"/>
        </w:rPr>
      </w:pPr>
      <w:bookmarkStart w:id="7" w:name="_Ref135071774"/>
      <w:r w:rsidRPr="00496F9F">
        <w:rPr>
          <w:sz w:val="22"/>
          <w:szCs w:val="22"/>
        </w:rPr>
        <w:t xml:space="preserve">Observation </w:t>
      </w:r>
      <w:r w:rsidRPr="00496F9F">
        <w:rPr>
          <w:sz w:val="22"/>
          <w:szCs w:val="22"/>
        </w:rPr>
        <w:fldChar w:fldCharType="begin"/>
      </w:r>
      <w:r w:rsidRPr="00496F9F">
        <w:rPr>
          <w:sz w:val="22"/>
          <w:szCs w:val="22"/>
        </w:rPr>
        <w:instrText xml:space="preserve"> SEQ Observation \* ARABIC </w:instrText>
      </w:r>
      <w:r w:rsidRPr="00496F9F">
        <w:rPr>
          <w:sz w:val="22"/>
          <w:szCs w:val="22"/>
        </w:rPr>
        <w:fldChar w:fldCharType="separate"/>
      </w:r>
      <w:r w:rsidRPr="00496F9F">
        <w:rPr>
          <w:noProof/>
          <w:sz w:val="22"/>
          <w:szCs w:val="22"/>
        </w:rPr>
        <w:t>3</w:t>
      </w:r>
      <w:r w:rsidRPr="00496F9F">
        <w:rPr>
          <w:sz w:val="22"/>
          <w:szCs w:val="22"/>
        </w:rPr>
        <w:fldChar w:fldCharType="end"/>
      </w:r>
      <w:r w:rsidRPr="00496F9F">
        <w:rPr>
          <w:sz w:val="22"/>
          <w:szCs w:val="22"/>
        </w:rPr>
        <w:t>: Cell DTX/DRX can provide significant network energy saving for scenarios with light network load, including the case there are large number of VoIP users in the network. L1 indication for cell DTX/DRX should aim for minimum signaling overhead for such case.</w:t>
      </w:r>
      <w:bookmarkEnd w:id="7"/>
    </w:p>
    <w:p w14:paraId="11A005BF" w14:textId="6D37FB86" w:rsidR="001C59C4" w:rsidRPr="00496F9F" w:rsidRDefault="001C59C4" w:rsidP="001C59C4">
      <w:pPr>
        <w:pStyle w:val="Caption"/>
        <w:rPr>
          <w:sz w:val="22"/>
          <w:szCs w:val="22"/>
        </w:rPr>
      </w:pPr>
    </w:p>
    <w:p w14:paraId="36AAE6AA" w14:textId="77777777" w:rsidR="00DA3E61" w:rsidRPr="00496F9F" w:rsidRDefault="00DA3E61" w:rsidP="00DA3E61">
      <w:pPr>
        <w:jc w:val="both"/>
        <w:rPr>
          <w:rFonts w:eastAsia="DengXian"/>
          <w:sz w:val="22"/>
          <w:szCs w:val="22"/>
          <w:lang w:eastAsia="zh-CN"/>
        </w:rPr>
      </w:pPr>
      <w:r w:rsidRPr="00496F9F">
        <w:rPr>
          <w:rFonts w:eastAsia="DengXian"/>
          <w:sz w:val="22"/>
          <w:szCs w:val="22"/>
          <w:lang w:eastAsia="zh-CN"/>
        </w:rPr>
        <w:t xml:space="preserve">In situations where the </w:t>
      </w:r>
      <w:proofErr w:type="spellStart"/>
      <w:r w:rsidRPr="00496F9F">
        <w:rPr>
          <w:rFonts w:eastAsia="DengXian"/>
          <w:sz w:val="22"/>
          <w:szCs w:val="22"/>
          <w:lang w:eastAsia="zh-CN"/>
        </w:rPr>
        <w:t>gNB</w:t>
      </w:r>
      <w:proofErr w:type="spellEnd"/>
      <w:r w:rsidRPr="00496F9F">
        <w:rPr>
          <w:rFonts w:eastAsia="DengXian"/>
          <w:sz w:val="22"/>
          <w:szCs w:val="22"/>
          <w:lang w:eastAsia="zh-CN"/>
        </w:rPr>
        <w:t xml:space="preserve"> refrains from scheduling UE-specific dynamic grants or assignments during cell DTX non-active periods, there is a risk of UEs missing the cell DTX indication and consequently failing to receive scheduled data. To address this concern, L1 indications for cell DTX/DRX should strive to achieve maximum coverage, minimizing the possibility of such issues arising.</w:t>
      </w:r>
    </w:p>
    <w:p w14:paraId="17B93174" w14:textId="77777777" w:rsidR="00DA3E61" w:rsidRPr="00496F9F" w:rsidRDefault="00DA3E61" w:rsidP="00DA3E61">
      <w:pPr>
        <w:rPr>
          <w:sz w:val="22"/>
          <w:szCs w:val="22"/>
        </w:rPr>
      </w:pPr>
    </w:p>
    <w:p w14:paraId="1B2C330D" w14:textId="1332A089" w:rsidR="001C59C4" w:rsidRPr="00496F9F" w:rsidRDefault="001C59C4" w:rsidP="001C59C4">
      <w:pPr>
        <w:pStyle w:val="Caption"/>
        <w:rPr>
          <w:sz w:val="22"/>
          <w:szCs w:val="22"/>
        </w:rPr>
      </w:pPr>
      <w:bookmarkStart w:id="8" w:name="_Ref135071780"/>
      <w:r w:rsidRPr="00496F9F">
        <w:rPr>
          <w:sz w:val="22"/>
          <w:szCs w:val="22"/>
        </w:rPr>
        <w:t xml:space="preserve">Observation </w:t>
      </w:r>
      <w:r w:rsidRPr="00496F9F">
        <w:rPr>
          <w:sz w:val="22"/>
          <w:szCs w:val="22"/>
        </w:rPr>
        <w:fldChar w:fldCharType="begin"/>
      </w:r>
      <w:r w:rsidRPr="00496F9F">
        <w:rPr>
          <w:sz w:val="22"/>
          <w:szCs w:val="22"/>
        </w:rPr>
        <w:instrText xml:space="preserve"> SEQ Observation \* ARABIC </w:instrText>
      </w:r>
      <w:r w:rsidRPr="00496F9F">
        <w:rPr>
          <w:sz w:val="22"/>
          <w:szCs w:val="22"/>
        </w:rPr>
        <w:fldChar w:fldCharType="separate"/>
      </w:r>
      <w:r w:rsidRPr="00496F9F">
        <w:rPr>
          <w:noProof/>
          <w:sz w:val="22"/>
          <w:szCs w:val="22"/>
        </w:rPr>
        <w:t>4</w:t>
      </w:r>
      <w:r w:rsidRPr="00496F9F">
        <w:rPr>
          <w:sz w:val="22"/>
          <w:szCs w:val="22"/>
        </w:rPr>
        <w:fldChar w:fldCharType="end"/>
      </w:r>
      <w:r w:rsidRPr="00496F9F">
        <w:rPr>
          <w:sz w:val="22"/>
          <w:szCs w:val="22"/>
        </w:rPr>
        <w:t xml:space="preserve">: Since </w:t>
      </w:r>
      <w:proofErr w:type="spellStart"/>
      <w:r w:rsidRPr="00496F9F">
        <w:rPr>
          <w:sz w:val="22"/>
          <w:szCs w:val="22"/>
        </w:rPr>
        <w:t>gNB</w:t>
      </w:r>
      <w:proofErr w:type="spellEnd"/>
      <w:r w:rsidRPr="00496F9F">
        <w:rPr>
          <w:sz w:val="22"/>
          <w:szCs w:val="22"/>
        </w:rPr>
        <w:t xml:space="preserve"> does not schedule UE-specific dynamic grants/assignments</w:t>
      </w:r>
      <w:r w:rsidRPr="00496F9F">
        <w:rPr>
          <w:sz w:val="22"/>
          <w:szCs w:val="22"/>
        </w:rPr>
        <w:t xml:space="preserve"> d</w:t>
      </w:r>
      <w:r w:rsidRPr="00496F9F">
        <w:rPr>
          <w:sz w:val="22"/>
          <w:szCs w:val="22"/>
        </w:rPr>
        <w:t>uring cell DTX non-active period</w:t>
      </w:r>
      <w:r w:rsidRPr="00496F9F">
        <w:rPr>
          <w:sz w:val="22"/>
          <w:szCs w:val="22"/>
        </w:rPr>
        <w:t xml:space="preserve">, there is risk a UE missing cell DTX indication will also miss its data scheduling. </w:t>
      </w:r>
      <w:r w:rsidRPr="00496F9F">
        <w:rPr>
          <w:sz w:val="22"/>
          <w:szCs w:val="22"/>
        </w:rPr>
        <w:t xml:space="preserve">L1 indication for cell DTX/DRX should aim for </w:t>
      </w:r>
      <w:r w:rsidRPr="00496F9F">
        <w:rPr>
          <w:sz w:val="22"/>
          <w:szCs w:val="22"/>
        </w:rPr>
        <w:t>maximum</w:t>
      </w:r>
      <w:r w:rsidRPr="00496F9F">
        <w:rPr>
          <w:sz w:val="22"/>
          <w:szCs w:val="22"/>
        </w:rPr>
        <w:t xml:space="preserve"> </w:t>
      </w:r>
      <w:r w:rsidRPr="00496F9F">
        <w:rPr>
          <w:sz w:val="22"/>
          <w:szCs w:val="22"/>
        </w:rPr>
        <w:t>coverage</w:t>
      </w:r>
      <w:r w:rsidRPr="00496F9F">
        <w:rPr>
          <w:sz w:val="22"/>
          <w:szCs w:val="22"/>
        </w:rPr>
        <w:t xml:space="preserve"> </w:t>
      </w:r>
      <w:r w:rsidRPr="00496F9F">
        <w:rPr>
          <w:sz w:val="22"/>
          <w:szCs w:val="22"/>
        </w:rPr>
        <w:t>to prevent the issue.</w:t>
      </w:r>
      <w:bookmarkEnd w:id="8"/>
    </w:p>
    <w:p w14:paraId="7ED3D05C" w14:textId="0A06B5BA" w:rsidR="001C59C4" w:rsidRPr="00496F9F" w:rsidRDefault="001C59C4" w:rsidP="001C59C4">
      <w:pPr>
        <w:rPr>
          <w:sz w:val="22"/>
          <w:szCs w:val="22"/>
        </w:rPr>
      </w:pPr>
    </w:p>
    <w:p w14:paraId="3E766787" w14:textId="24FA2594" w:rsidR="00DA3E61" w:rsidRPr="00496F9F" w:rsidRDefault="00DA3E61" w:rsidP="00DA3E61">
      <w:pPr>
        <w:jc w:val="both"/>
        <w:rPr>
          <w:rFonts w:eastAsia="DengXian"/>
          <w:sz w:val="22"/>
          <w:szCs w:val="22"/>
          <w:lang w:eastAsia="zh-CN"/>
        </w:rPr>
      </w:pPr>
      <w:r w:rsidRPr="00496F9F">
        <w:rPr>
          <w:rFonts w:eastAsia="DengXian"/>
          <w:sz w:val="22"/>
          <w:szCs w:val="22"/>
          <w:lang w:eastAsia="zh-CN"/>
        </w:rPr>
        <w:t>By implementing cell-wise indications, paging indications can effectively minimize signaling overhead while maintaining guaranteed coverage performance. This approach ensures an optimized balance between energy savings and signal coverage.</w:t>
      </w:r>
    </w:p>
    <w:p w14:paraId="2D40F1DF" w14:textId="77777777" w:rsidR="00DA3E61" w:rsidRPr="00496F9F" w:rsidRDefault="00DA3E61" w:rsidP="001C59C4">
      <w:pPr>
        <w:rPr>
          <w:sz w:val="22"/>
          <w:szCs w:val="22"/>
        </w:rPr>
      </w:pPr>
    </w:p>
    <w:p w14:paraId="753AAE38" w14:textId="400F5F0F" w:rsidR="001C59C4" w:rsidRPr="00496F9F" w:rsidRDefault="001C59C4" w:rsidP="001C59C4">
      <w:pPr>
        <w:pStyle w:val="Caption"/>
        <w:rPr>
          <w:sz w:val="22"/>
          <w:szCs w:val="22"/>
        </w:rPr>
      </w:pPr>
      <w:bookmarkStart w:id="9" w:name="_Ref135071786"/>
      <w:r w:rsidRPr="00496F9F">
        <w:rPr>
          <w:sz w:val="22"/>
          <w:szCs w:val="22"/>
        </w:rPr>
        <w:t xml:space="preserve">Observation </w:t>
      </w:r>
      <w:r w:rsidRPr="00496F9F">
        <w:rPr>
          <w:sz w:val="22"/>
          <w:szCs w:val="22"/>
        </w:rPr>
        <w:fldChar w:fldCharType="begin"/>
      </w:r>
      <w:r w:rsidRPr="00496F9F">
        <w:rPr>
          <w:sz w:val="22"/>
          <w:szCs w:val="22"/>
        </w:rPr>
        <w:instrText xml:space="preserve"> SEQ Observation \* ARABIC </w:instrText>
      </w:r>
      <w:r w:rsidRPr="00496F9F">
        <w:rPr>
          <w:sz w:val="22"/>
          <w:szCs w:val="22"/>
        </w:rPr>
        <w:fldChar w:fldCharType="separate"/>
      </w:r>
      <w:r w:rsidRPr="00496F9F">
        <w:rPr>
          <w:noProof/>
          <w:sz w:val="22"/>
          <w:szCs w:val="22"/>
        </w:rPr>
        <w:t>5</w:t>
      </w:r>
      <w:r w:rsidRPr="00496F9F">
        <w:rPr>
          <w:sz w:val="22"/>
          <w:szCs w:val="22"/>
        </w:rPr>
        <w:fldChar w:fldCharType="end"/>
      </w:r>
      <w:r w:rsidRPr="00496F9F">
        <w:rPr>
          <w:sz w:val="22"/>
          <w:szCs w:val="22"/>
        </w:rPr>
        <w:t>: P</w:t>
      </w:r>
      <w:r w:rsidRPr="00496F9F">
        <w:rPr>
          <w:sz w:val="22"/>
          <w:szCs w:val="22"/>
        </w:rPr>
        <w:t>aging indicatio</w:t>
      </w:r>
      <w:r w:rsidRPr="00496F9F">
        <w:rPr>
          <w:sz w:val="22"/>
          <w:szCs w:val="22"/>
        </w:rPr>
        <w:t>n can minimize signaling overhead by cell-wise indication with guaranteed coverage performance.</w:t>
      </w:r>
      <w:bookmarkEnd w:id="9"/>
    </w:p>
    <w:p w14:paraId="12C24F07" w14:textId="77777777" w:rsidR="00DA3E61" w:rsidRPr="00496F9F" w:rsidRDefault="00DA3E61" w:rsidP="00DA3E61">
      <w:pPr>
        <w:jc w:val="both"/>
        <w:rPr>
          <w:rFonts w:eastAsia="DengXian"/>
          <w:sz w:val="22"/>
          <w:szCs w:val="22"/>
          <w:lang w:eastAsia="zh-CN"/>
        </w:rPr>
      </w:pPr>
    </w:p>
    <w:p w14:paraId="0B31FFBA" w14:textId="09FEE5CB" w:rsidR="00DA3E61" w:rsidRPr="00496F9F" w:rsidRDefault="00DA3E61" w:rsidP="00DA3E61">
      <w:pPr>
        <w:jc w:val="both"/>
        <w:rPr>
          <w:rFonts w:eastAsia="DengXian"/>
          <w:sz w:val="22"/>
          <w:szCs w:val="22"/>
          <w:lang w:eastAsia="zh-CN"/>
        </w:rPr>
      </w:pPr>
      <w:proofErr w:type="gramStart"/>
      <w:r w:rsidRPr="00496F9F">
        <w:rPr>
          <w:rFonts w:eastAsia="DengXian"/>
          <w:sz w:val="22"/>
          <w:szCs w:val="22"/>
          <w:lang w:eastAsia="zh-CN"/>
        </w:rPr>
        <w:t>In light of</w:t>
      </w:r>
      <w:proofErr w:type="gramEnd"/>
      <w:r w:rsidRPr="00496F9F">
        <w:rPr>
          <w:rFonts w:eastAsia="DengXian"/>
          <w:sz w:val="22"/>
          <w:szCs w:val="22"/>
          <w:lang w:eastAsia="zh-CN"/>
        </w:rPr>
        <w:t xml:space="preserve"> the observations above, RAN1 should consider extending paging indication DCI formats to include the activation and deactivation of at least one cell DTX/DRX configuration. This adaptation will help to further enhance </w:t>
      </w:r>
      <w:r w:rsidRPr="00496F9F">
        <w:rPr>
          <w:rFonts w:eastAsia="DengXian"/>
          <w:sz w:val="22"/>
          <w:szCs w:val="22"/>
          <w:lang w:eastAsia="zh-CN"/>
        </w:rPr>
        <w:lastRenderedPageBreak/>
        <w:t>energy savings in 5G NR systems while ensuring reliable service and performance for users. Incorporating these changes into the DCI format will facilitate the effective implementation of cell DTX/DRX mechanisms in a wide range of use cases, including those with large numbers of VoIP users.</w:t>
      </w:r>
    </w:p>
    <w:p w14:paraId="182C3D3E" w14:textId="77777777" w:rsidR="00DA3E61" w:rsidRPr="00496F9F" w:rsidRDefault="00DA3E61" w:rsidP="00DA3E61">
      <w:pPr>
        <w:jc w:val="both"/>
        <w:rPr>
          <w:rFonts w:eastAsia="DengXian"/>
          <w:sz w:val="22"/>
          <w:szCs w:val="22"/>
          <w:lang w:eastAsia="zh-CN"/>
        </w:rPr>
      </w:pPr>
    </w:p>
    <w:p w14:paraId="14D8C6C0" w14:textId="5AD48BD0" w:rsidR="001C59C4" w:rsidRPr="00496F9F" w:rsidRDefault="001C59C4" w:rsidP="001C59C4">
      <w:pPr>
        <w:pStyle w:val="Caption"/>
        <w:rPr>
          <w:sz w:val="22"/>
          <w:szCs w:val="22"/>
        </w:rPr>
      </w:pPr>
      <w:bookmarkStart w:id="10" w:name="_Ref135071840"/>
      <w:r w:rsidRPr="00496F9F">
        <w:rPr>
          <w:sz w:val="22"/>
          <w:szCs w:val="22"/>
          <w:u w:val="single"/>
        </w:rPr>
        <w:t xml:space="preserve">Proposal </w:t>
      </w:r>
      <w:r w:rsidRPr="00496F9F">
        <w:rPr>
          <w:sz w:val="22"/>
          <w:szCs w:val="22"/>
          <w:u w:val="single"/>
        </w:rPr>
        <w:fldChar w:fldCharType="begin"/>
      </w:r>
      <w:r w:rsidRPr="00496F9F">
        <w:rPr>
          <w:sz w:val="22"/>
          <w:szCs w:val="22"/>
          <w:u w:val="single"/>
        </w:rPr>
        <w:instrText xml:space="preserve"> SEQ Proposal \* ARABIC </w:instrText>
      </w:r>
      <w:r w:rsidRPr="00496F9F">
        <w:rPr>
          <w:sz w:val="22"/>
          <w:szCs w:val="22"/>
          <w:u w:val="single"/>
        </w:rPr>
        <w:fldChar w:fldCharType="separate"/>
      </w:r>
      <w:r w:rsidRPr="00496F9F">
        <w:rPr>
          <w:noProof/>
          <w:sz w:val="22"/>
          <w:szCs w:val="22"/>
          <w:u w:val="single"/>
        </w:rPr>
        <w:t>3</w:t>
      </w:r>
      <w:r w:rsidRPr="00496F9F">
        <w:rPr>
          <w:sz w:val="22"/>
          <w:szCs w:val="22"/>
          <w:u w:val="single"/>
        </w:rPr>
        <w:fldChar w:fldCharType="end"/>
      </w:r>
      <w:r w:rsidRPr="00496F9F">
        <w:rPr>
          <w:sz w:val="22"/>
          <w:szCs w:val="22"/>
        </w:rPr>
        <w:t xml:space="preserve">: RAN1 considers extending paging indication DCI formats for indication of </w:t>
      </w:r>
      <w:r w:rsidRPr="00496F9F">
        <w:rPr>
          <w:sz w:val="22"/>
          <w:szCs w:val="22"/>
        </w:rPr>
        <w:t xml:space="preserve">activation/deactivation for </w:t>
      </w:r>
      <w:r w:rsidRPr="00496F9F">
        <w:rPr>
          <w:sz w:val="22"/>
          <w:szCs w:val="22"/>
        </w:rPr>
        <w:t xml:space="preserve">at least </w:t>
      </w:r>
      <w:r w:rsidRPr="00496F9F">
        <w:rPr>
          <w:sz w:val="22"/>
          <w:szCs w:val="22"/>
        </w:rPr>
        <w:t>a single configuration</w:t>
      </w:r>
      <w:r w:rsidRPr="00496F9F">
        <w:rPr>
          <w:sz w:val="22"/>
          <w:szCs w:val="22"/>
        </w:rPr>
        <w:t xml:space="preserve"> of cell DTX/DRX.</w:t>
      </w:r>
      <w:bookmarkEnd w:id="10"/>
      <w:r w:rsidRPr="00496F9F">
        <w:rPr>
          <w:sz w:val="22"/>
          <w:szCs w:val="22"/>
        </w:rPr>
        <w:t xml:space="preserve"> </w:t>
      </w:r>
    </w:p>
    <w:p w14:paraId="5601825F" w14:textId="69F9F233" w:rsidR="001C59C4" w:rsidRDefault="001C59C4" w:rsidP="001C59C4">
      <w:pPr>
        <w:pStyle w:val="Caption"/>
        <w:rPr>
          <w:rFonts w:eastAsia="DengXian"/>
          <w:sz w:val="22"/>
          <w:szCs w:val="22"/>
          <w:lang w:eastAsia="zh-CN"/>
        </w:rPr>
      </w:pPr>
    </w:p>
    <w:p w14:paraId="31364074" w14:textId="77777777" w:rsidR="00A929B3" w:rsidRPr="00AA5609" w:rsidRDefault="00A929B3" w:rsidP="00AA5609">
      <w:pPr>
        <w:jc w:val="both"/>
        <w:rPr>
          <w:rFonts w:eastAsia="DengXian"/>
          <w:sz w:val="22"/>
          <w:szCs w:val="22"/>
          <w:lang w:eastAsia="zh-CN"/>
        </w:rPr>
      </w:pPr>
    </w:p>
    <w:p w14:paraId="624081D9" w14:textId="3CBA27C4" w:rsidR="008C7F94" w:rsidRPr="00162612" w:rsidRDefault="008C7F94" w:rsidP="008C7F94">
      <w:pPr>
        <w:pStyle w:val="Heading1"/>
        <w:pBdr>
          <w:top w:val="single" w:sz="12" w:space="0" w:color="auto"/>
        </w:pBdr>
        <w:jc w:val="both"/>
        <w:rPr>
          <w:noProof/>
          <w:lang w:val="en-US" w:eastAsia="zh-TW"/>
        </w:rPr>
      </w:pPr>
      <w:r>
        <w:rPr>
          <w:lang w:val="en-US"/>
        </w:rPr>
        <w:t>Summary</w:t>
      </w:r>
    </w:p>
    <w:p w14:paraId="7F61AFA6" w14:textId="684544F1" w:rsidR="008C7F94" w:rsidRPr="00496F9F" w:rsidRDefault="002C0325" w:rsidP="00D631FA">
      <w:pPr>
        <w:rPr>
          <w:rFonts w:eastAsia="DengXian"/>
          <w:sz w:val="22"/>
          <w:szCs w:val="22"/>
          <w:lang w:eastAsia="zh-CN"/>
        </w:rPr>
      </w:pPr>
      <w:r w:rsidRPr="00496F9F">
        <w:rPr>
          <w:rFonts w:eastAsia="DengXian"/>
          <w:sz w:val="22"/>
          <w:szCs w:val="22"/>
          <w:lang w:eastAsia="zh-CN"/>
        </w:rPr>
        <w:t xml:space="preserve">The cell DTX/DRX mechanism is an essential technique in achieving network energy saving for 5G NR systems. This approach involves controlling DTX and DRX periods, allowing radio equipment to enter low-power states when there is no data to transmit or receive. However, it is crucial to strike a balance between energy savings, network performance, and user experience to ensure an efficient and sustainable communication infrastructure. </w:t>
      </w:r>
      <w:r w:rsidR="00D631FA" w:rsidRPr="00496F9F">
        <w:rPr>
          <w:rFonts w:eastAsia="DengXian"/>
          <w:sz w:val="22"/>
          <w:szCs w:val="22"/>
          <w:lang w:eastAsia="zh-CN"/>
        </w:rPr>
        <w:t>In this contribution the following observations and proposals are provided:</w:t>
      </w:r>
    </w:p>
    <w:p w14:paraId="41725C0C" w14:textId="5B41FEB7" w:rsidR="00066CDC" w:rsidRPr="00496F9F" w:rsidRDefault="00066CDC" w:rsidP="000B2F97">
      <w:pPr>
        <w:rPr>
          <w:rFonts w:eastAsia="DengXian"/>
          <w:sz w:val="22"/>
          <w:szCs w:val="22"/>
          <w:lang w:val="en-GB" w:eastAsia="zh-CN"/>
        </w:rPr>
      </w:pPr>
    </w:p>
    <w:p w14:paraId="0DD5A1D4" w14:textId="439966B0" w:rsidR="00066CDC" w:rsidRPr="00496F9F" w:rsidRDefault="008715A5" w:rsidP="000B2F97">
      <w:pPr>
        <w:rPr>
          <w:rFonts w:eastAsia="DengXian"/>
          <w:b/>
          <w:bCs/>
          <w:sz w:val="22"/>
          <w:szCs w:val="22"/>
          <w:lang w:val="en-GB" w:eastAsia="zh-CN"/>
        </w:rPr>
      </w:pPr>
      <w:r w:rsidRPr="00496F9F">
        <w:rPr>
          <w:rFonts w:eastAsia="DengXian"/>
          <w:b/>
          <w:bCs/>
          <w:sz w:val="22"/>
          <w:szCs w:val="22"/>
          <w:lang w:val="en-GB" w:eastAsia="zh-CN"/>
        </w:rPr>
        <w:fldChar w:fldCharType="begin"/>
      </w:r>
      <w:r w:rsidRPr="00496F9F">
        <w:rPr>
          <w:rFonts w:eastAsia="DengXian"/>
          <w:b/>
          <w:bCs/>
          <w:sz w:val="22"/>
          <w:szCs w:val="22"/>
          <w:lang w:val="en-GB" w:eastAsia="zh-CN"/>
        </w:rPr>
        <w:instrText xml:space="preserve"> REF _Ref135071757 \h </w:instrText>
      </w:r>
      <w:r w:rsidRPr="00496F9F">
        <w:rPr>
          <w:rFonts w:eastAsia="DengXian"/>
          <w:b/>
          <w:bCs/>
          <w:sz w:val="22"/>
          <w:szCs w:val="22"/>
          <w:lang w:val="en-GB" w:eastAsia="zh-CN"/>
        </w:rPr>
      </w:r>
      <w:r w:rsidR="00496F9F" w:rsidRPr="00496F9F">
        <w:rPr>
          <w:rFonts w:eastAsia="DengXian"/>
          <w:b/>
          <w:bCs/>
          <w:sz w:val="22"/>
          <w:szCs w:val="22"/>
          <w:lang w:val="en-GB" w:eastAsia="zh-CN"/>
        </w:rPr>
        <w:instrText xml:space="preserve"> \* MERGEFORMAT </w:instrText>
      </w:r>
      <w:r w:rsidRPr="00496F9F">
        <w:rPr>
          <w:rFonts w:eastAsia="DengXian"/>
          <w:b/>
          <w:bCs/>
          <w:sz w:val="22"/>
          <w:szCs w:val="22"/>
          <w:lang w:val="en-GB" w:eastAsia="zh-CN"/>
        </w:rPr>
        <w:fldChar w:fldCharType="separate"/>
      </w:r>
      <w:r w:rsidRPr="00496F9F">
        <w:rPr>
          <w:b/>
          <w:bCs/>
          <w:sz w:val="22"/>
          <w:szCs w:val="22"/>
        </w:rPr>
        <w:t xml:space="preserve">Observation </w:t>
      </w:r>
      <w:r w:rsidRPr="00496F9F">
        <w:rPr>
          <w:b/>
          <w:bCs/>
          <w:noProof/>
          <w:sz w:val="22"/>
          <w:szCs w:val="22"/>
        </w:rPr>
        <w:t>1</w:t>
      </w:r>
      <w:r w:rsidRPr="00496F9F">
        <w:rPr>
          <w:b/>
          <w:bCs/>
          <w:sz w:val="22"/>
          <w:szCs w:val="22"/>
        </w:rPr>
        <w:t xml:space="preserve">: During cell DTX non-active period, RAN2 agrees that the </w:t>
      </w:r>
      <w:proofErr w:type="spellStart"/>
      <w:r w:rsidRPr="00496F9F">
        <w:rPr>
          <w:b/>
          <w:bCs/>
          <w:sz w:val="22"/>
          <w:szCs w:val="22"/>
        </w:rPr>
        <w:t>gNB</w:t>
      </w:r>
      <w:proofErr w:type="spellEnd"/>
      <w:r w:rsidRPr="00496F9F">
        <w:rPr>
          <w:b/>
          <w:bCs/>
          <w:sz w:val="22"/>
          <w:szCs w:val="22"/>
        </w:rPr>
        <w:t xml:space="preserve"> does not schedule UE-specific dynamic grants/assignments. Accordingly, PDCCH processing related to dynamic grants can be saved for Rel-18 UEs supporting NES, whereas the detailed design can be up to RAN2.</w:t>
      </w:r>
      <w:r w:rsidRPr="00496F9F">
        <w:rPr>
          <w:rFonts w:eastAsia="DengXian"/>
          <w:b/>
          <w:bCs/>
          <w:sz w:val="22"/>
          <w:szCs w:val="22"/>
          <w:lang w:val="en-GB" w:eastAsia="zh-CN"/>
        </w:rPr>
        <w:fldChar w:fldCharType="end"/>
      </w:r>
    </w:p>
    <w:p w14:paraId="06CA5FE0" w14:textId="63688E0B" w:rsidR="008715A5" w:rsidRPr="00496F9F" w:rsidRDefault="008715A5" w:rsidP="000B2F97">
      <w:pPr>
        <w:rPr>
          <w:rFonts w:eastAsia="DengXian"/>
          <w:b/>
          <w:bCs/>
          <w:sz w:val="22"/>
          <w:szCs w:val="22"/>
          <w:lang w:val="en-GB" w:eastAsia="zh-CN"/>
        </w:rPr>
      </w:pPr>
    </w:p>
    <w:p w14:paraId="3D1E2412" w14:textId="6F055077" w:rsidR="00496F9F" w:rsidRPr="00496F9F" w:rsidRDefault="00496F9F" w:rsidP="000B2F97">
      <w:pPr>
        <w:rPr>
          <w:rFonts w:eastAsia="DengXian"/>
          <w:b/>
          <w:bCs/>
          <w:sz w:val="22"/>
          <w:szCs w:val="22"/>
          <w:lang w:val="en-GB" w:eastAsia="zh-CN"/>
        </w:rPr>
      </w:pPr>
      <w:r w:rsidRPr="00496F9F">
        <w:rPr>
          <w:rFonts w:eastAsia="DengXian"/>
          <w:b/>
          <w:bCs/>
          <w:sz w:val="22"/>
          <w:szCs w:val="22"/>
          <w:lang w:val="en-GB" w:eastAsia="zh-CN"/>
        </w:rPr>
        <w:fldChar w:fldCharType="begin"/>
      </w:r>
      <w:r w:rsidRPr="00496F9F">
        <w:rPr>
          <w:rFonts w:eastAsia="DengXian"/>
          <w:b/>
          <w:bCs/>
          <w:sz w:val="22"/>
          <w:szCs w:val="22"/>
          <w:lang w:val="en-GB" w:eastAsia="zh-CN"/>
        </w:rPr>
        <w:instrText xml:space="preserve"> REF _Ref135071809 \h </w:instrText>
      </w:r>
      <w:r w:rsidRPr="00496F9F">
        <w:rPr>
          <w:rFonts w:eastAsia="DengXian"/>
          <w:b/>
          <w:bCs/>
          <w:sz w:val="22"/>
          <w:szCs w:val="22"/>
          <w:lang w:val="en-GB" w:eastAsia="zh-CN"/>
        </w:rPr>
      </w:r>
      <w:r w:rsidRPr="00496F9F">
        <w:rPr>
          <w:rFonts w:eastAsia="DengXian"/>
          <w:b/>
          <w:bCs/>
          <w:sz w:val="22"/>
          <w:szCs w:val="22"/>
          <w:lang w:val="en-GB" w:eastAsia="zh-CN"/>
        </w:rPr>
        <w:instrText xml:space="preserve"> \* MERGEFORMAT </w:instrText>
      </w:r>
      <w:r w:rsidRPr="00496F9F">
        <w:rPr>
          <w:rFonts w:eastAsia="DengXian"/>
          <w:b/>
          <w:bCs/>
          <w:sz w:val="22"/>
          <w:szCs w:val="22"/>
          <w:lang w:val="en-GB" w:eastAsia="zh-CN"/>
        </w:rPr>
        <w:fldChar w:fldCharType="separate"/>
      </w:r>
      <w:r w:rsidRPr="00496F9F">
        <w:rPr>
          <w:b/>
          <w:bCs/>
          <w:sz w:val="22"/>
          <w:szCs w:val="22"/>
          <w:u w:val="single"/>
        </w:rPr>
        <w:t xml:space="preserve">Proposal </w:t>
      </w:r>
      <w:r w:rsidRPr="00496F9F">
        <w:rPr>
          <w:b/>
          <w:bCs/>
          <w:noProof/>
          <w:sz w:val="22"/>
          <w:szCs w:val="22"/>
          <w:u w:val="single"/>
        </w:rPr>
        <w:t>1</w:t>
      </w:r>
      <w:r w:rsidRPr="00496F9F">
        <w:rPr>
          <w:b/>
          <w:bCs/>
          <w:sz w:val="22"/>
          <w:szCs w:val="22"/>
        </w:rPr>
        <w:t>: During non-active periods of cell DTX, UE behavior on PDCCH processing in DRX Active time is up to RAN2.</w:t>
      </w:r>
      <w:r w:rsidRPr="00496F9F">
        <w:rPr>
          <w:rFonts w:eastAsia="DengXian"/>
          <w:b/>
          <w:bCs/>
          <w:sz w:val="22"/>
          <w:szCs w:val="22"/>
          <w:lang w:val="en-GB" w:eastAsia="zh-CN"/>
        </w:rPr>
        <w:fldChar w:fldCharType="end"/>
      </w:r>
    </w:p>
    <w:p w14:paraId="6049FA90" w14:textId="3F3C6BB0" w:rsidR="00A929B3" w:rsidRDefault="00A929B3" w:rsidP="000B2F97">
      <w:pPr>
        <w:rPr>
          <w:rFonts w:eastAsia="DengXian"/>
          <w:b/>
          <w:bCs/>
          <w:sz w:val="22"/>
          <w:szCs w:val="22"/>
          <w:lang w:val="en-GB" w:eastAsia="zh-CN"/>
        </w:rPr>
      </w:pPr>
    </w:p>
    <w:p w14:paraId="0BFC1E79" w14:textId="77777777" w:rsidR="00496F9F" w:rsidRPr="00496F9F" w:rsidRDefault="00496F9F" w:rsidP="000B2F97">
      <w:pPr>
        <w:rPr>
          <w:rFonts w:eastAsia="DengXian"/>
          <w:b/>
          <w:bCs/>
          <w:sz w:val="22"/>
          <w:szCs w:val="22"/>
          <w:lang w:val="en-GB" w:eastAsia="zh-CN"/>
        </w:rPr>
      </w:pPr>
    </w:p>
    <w:p w14:paraId="2A18138A" w14:textId="4F58CE96" w:rsidR="008715A5" w:rsidRPr="00496F9F" w:rsidRDefault="008715A5" w:rsidP="000B2F97">
      <w:pPr>
        <w:rPr>
          <w:rFonts w:eastAsia="DengXian"/>
          <w:b/>
          <w:bCs/>
          <w:sz w:val="22"/>
          <w:szCs w:val="22"/>
          <w:lang w:val="en-GB" w:eastAsia="zh-CN"/>
        </w:rPr>
      </w:pPr>
      <w:r w:rsidRPr="00496F9F">
        <w:rPr>
          <w:rFonts w:eastAsia="DengXian"/>
          <w:b/>
          <w:bCs/>
          <w:sz w:val="22"/>
          <w:szCs w:val="22"/>
          <w:lang w:val="en-GB" w:eastAsia="zh-CN"/>
        </w:rPr>
        <w:fldChar w:fldCharType="begin"/>
      </w:r>
      <w:r w:rsidRPr="00496F9F">
        <w:rPr>
          <w:rFonts w:eastAsia="DengXian"/>
          <w:b/>
          <w:bCs/>
          <w:sz w:val="22"/>
          <w:szCs w:val="22"/>
          <w:lang w:val="en-GB" w:eastAsia="zh-CN"/>
        </w:rPr>
        <w:instrText xml:space="preserve"> REF _Ref135071762 \h </w:instrText>
      </w:r>
      <w:r w:rsidRPr="00496F9F">
        <w:rPr>
          <w:rFonts w:eastAsia="DengXian"/>
          <w:b/>
          <w:bCs/>
          <w:sz w:val="22"/>
          <w:szCs w:val="22"/>
          <w:lang w:val="en-GB" w:eastAsia="zh-CN"/>
        </w:rPr>
      </w:r>
      <w:r w:rsidR="00496F9F" w:rsidRPr="00496F9F">
        <w:rPr>
          <w:rFonts w:eastAsia="DengXian"/>
          <w:b/>
          <w:bCs/>
          <w:sz w:val="22"/>
          <w:szCs w:val="22"/>
          <w:lang w:val="en-GB" w:eastAsia="zh-CN"/>
        </w:rPr>
        <w:instrText xml:space="preserve"> \* MERGEFORMAT </w:instrText>
      </w:r>
      <w:r w:rsidRPr="00496F9F">
        <w:rPr>
          <w:rFonts w:eastAsia="DengXian"/>
          <w:b/>
          <w:bCs/>
          <w:sz w:val="22"/>
          <w:szCs w:val="22"/>
          <w:lang w:val="en-GB" w:eastAsia="zh-CN"/>
        </w:rPr>
        <w:fldChar w:fldCharType="separate"/>
      </w:r>
      <w:r w:rsidRPr="00496F9F">
        <w:rPr>
          <w:b/>
          <w:bCs/>
          <w:sz w:val="22"/>
          <w:szCs w:val="22"/>
        </w:rPr>
        <w:t xml:space="preserve">Observation </w:t>
      </w:r>
      <w:r w:rsidRPr="00496F9F">
        <w:rPr>
          <w:b/>
          <w:bCs/>
          <w:noProof/>
          <w:sz w:val="22"/>
          <w:szCs w:val="22"/>
        </w:rPr>
        <w:t>2</w:t>
      </w:r>
      <w:r w:rsidRPr="00496F9F">
        <w:rPr>
          <w:b/>
          <w:bCs/>
          <w:sz w:val="22"/>
          <w:szCs w:val="22"/>
        </w:rPr>
        <w:t xml:space="preserve">: </w:t>
      </w:r>
      <w:r w:rsidRPr="00496F9F">
        <w:rPr>
          <w:b/>
          <w:bCs/>
          <w:sz w:val="22"/>
          <w:szCs w:val="22"/>
        </w:rPr>
        <w:t xml:space="preserve">During </w:t>
      </w:r>
      <w:r w:rsidRPr="00496F9F">
        <w:rPr>
          <w:b/>
          <w:bCs/>
          <w:sz w:val="22"/>
          <w:szCs w:val="22"/>
        </w:rPr>
        <w:t>c</w:t>
      </w:r>
      <w:r w:rsidRPr="00496F9F">
        <w:rPr>
          <w:b/>
          <w:bCs/>
          <w:sz w:val="22"/>
          <w:szCs w:val="22"/>
        </w:rPr>
        <w:t>ell DTX non-active period</w:t>
      </w:r>
      <w:r w:rsidRPr="00496F9F">
        <w:rPr>
          <w:b/>
          <w:bCs/>
          <w:sz w:val="22"/>
          <w:szCs w:val="22"/>
        </w:rPr>
        <w:t xml:space="preserve">, UE still needs to maintain link and beam management; otherwise, network energy saving based on cell DTX mechanism can compromise </w:t>
      </w:r>
      <w:r w:rsidRPr="00496F9F">
        <w:rPr>
          <w:b/>
          <w:bCs/>
          <w:sz w:val="22"/>
          <w:szCs w:val="22"/>
        </w:rPr>
        <w:t>network performance</w:t>
      </w:r>
      <w:r w:rsidRPr="00496F9F">
        <w:rPr>
          <w:b/>
          <w:bCs/>
          <w:sz w:val="22"/>
          <w:szCs w:val="22"/>
        </w:rPr>
        <w:t xml:space="preserve"> and user </w:t>
      </w:r>
      <w:proofErr w:type="spellStart"/>
      <w:r w:rsidRPr="00496F9F">
        <w:rPr>
          <w:b/>
          <w:bCs/>
          <w:sz w:val="22"/>
          <w:szCs w:val="22"/>
        </w:rPr>
        <w:t>experience.</w:t>
      </w:r>
      <w:r w:rsidRPr="00496F9F">
        <w:rPr>
          <w:rFonts w:eastAsia="DengXian"/>
          <w:b/>
          <w:bCs/>
          <w:sz w:val="22"/>
          <w:szCs w:val="22"/>
          <w:lang w:val="en-GB" w:eastAsia="zh-CN"/>
        </w:rPr>
        <w:fldChar w:fldCharType="end"/>
      </w:r>
      <w:r w:rsidRPr="00496F9F">
        <w:rPr>
          <w:rFonts w:eastAsia="DengXian"/>
          <w:b/>
          <w:bCs/>
          <w:sz w:val="22"/>
          <w:szCs w:val="22"/>
          <w:lang w:val="en-GB" w:eastAsia="zh-CN"/>
        </w:rPr>
        <w:fldChar w:fldCharType="begin"/>
      </w:r>
      <w:r w:rsidRPr="00496F9F">
        <w:rPr>
          <w:rFonts w:eastAsia="DengXian"/>
          <w:b/>
          <w:bCs/>
          <w:sz w:val="22"/>
          <w:szCs w:val="22"/>
          <w:lang w:val="en-GB" w:eastAsia="zh-CN"/>
        </w:rPr>
        <w:instrText xml:space="preserve"> REF _Ref135071762 \h </w:instrText>
      </w:r>
      <w:r w:rsidRPr="00496F9F">
        <w:rPr>
          <w:rFonts w:eastAsia="DengXian"/>
          <w:b/>
          <w:bCs/>
          <w:sz w:val="22"/>
          <w:szCs w:val="22"/>
          <w:lang w:val="en-GB" w:eastAsia="zh-CN"/>
        </w:rPr>
      </w:r>
      <w:r w:rsidR="00496F9F" w:rsidRPr="00496F9F">
        <w:rPr>
          <w:rFonts w:eastAsia="DengXian"/>
          <w:b/>
          <w:bCs/>
          <w:sz w:val="22"/>
          <w:szCs w:val="22"/>
          <w:lang w:val="en-GB" w:eastAsia="zh-CN"/>
        </w:rPr>
        <w:instrText xml:space="preserve"> \* MERGEFORMAT </w:instrText>
      </w:r>
      <w:r w:rsidRPr="00496F9F">
        <w:rPr>
          <w:rFonts w:eastAsia="DengXian"/>
          <w:b/>
          <w:bCs/>
          <w:sz w:val="22"/>
          <w:szCs w:val="22"/>
          <w:lang w:val="en-GB" w:eastAsia="zh-CN"/>
        </w:rPr>
        <w:fldChar w:fldCharType="separate"/>
      </w:r>
      <w:r w:rsidRPr="00496F9F">
        <w:rPr>
          <w:b/>
          <w:bCs/>
          <w:sz w:val="22"/>
          <w:szCs w:val="22"/>
        </w:rPr>
        <w:t>Observation</w:t>
      </w:r>
      <w:proofErr w:type="spellEnd"/>
      <w:r w:rsidRPr="00496F9F">
        <w:rPr>
          <w:b/>
          <w:bCs/>
          <w:sz w:val="22"/>
          <w:szCs w:val="22"/>
        </w:rPr>
        <w:t xml:space="preserve"> </w:t>
      </w:r>
      <w:r w:rsidRPr="00496F9F">
        <w:rPr>
          <w:b/>
          <w:bCs/>
          <w:noProof/>
          <w:sz w:val="22"/>
          <w:szCs w:val="22"/>
        </w:rPr>
        <w:t>2</w:t>
      </w:r>
      <w:r w:rsidRPr="00496F9F">
        <w:rPr>
          <w:b/>
          <w:bCs/>
          <w:sz w:val="22"/>
          <w:szCs w:val="22"/>
        </w:rPr>
        <w:t xml:space="preserve">: </w:t>
      </w:r>
      <w:r w:rsidRPr="00496F9F">
        <w:rPr>
          <w:b/>
          <w:bCs/>
          <w:sz w:val="22"/>
          <w:szCs w:val="22"/>
        </w:rPr>
        <w:t xml:space="preserve">During </w:t>
      </w:r>
      <w:r w:rsidRPr="00496F9F">
        <w:rPr>
          <w:b/>
          <w:bCs/>
          <w:sz w:val="22"/>
          <w:szCs w:val="22"/>
        </w:rPr>
        <w:t>c</w:t>
      </w:r>
      <w:r w:rsidRPr="00496F9F">
        <w:rPr>
          <w:b/>
          <w:bCs/>
          <w:sz w:val="22"/>
          <w:szCs w:val="22"/>
        </w:rPr>
        <w:t>ell DTX non-active period</w:t>
      </w:r>
      <w:r w:rsidRPr="00496F9F">
        <w:rPr>
          <w:b/>
          <w:bCs/>
          <w:sz w:val="22"/>
          <w:szCs w:val="22"/>
        </w:rPr>
        <w:t xml:space="preserve">, UE still needs to maintain link and beam management; otherwise, network energy saving based on cell DTX mechanism can compromise </w:t>
      </w:r>
      <w:r w:rsidRPr="00496F9F">
        <w:rPr>
          <w:b/>
          <w:bCs/>
          <w:sz w:val="22"/>
          <w:szCs w:val="22"/>
        </w:rPr>
        <w:t>network performance</w:t>
      </w:r>
      <w:r w:rsidRPr="00496F9F">
        <w:rPr>
          <w:b/>
          <w:bCs/>
          <w:sz w:val="22"/>
          <w:szCs w:val="22"/>
        </w:rPr>
        <w:t xml:space="preserve"> and user experience.</w:t>
      </w:r>
      <w:r w:rsidRPr="00496F9F">
        <w:rPr>
          <w:rFonts w:eastAsia="DengXian"/>
          <w:b/>
          <w:bCs/>
          <w:sz w:val="22"/>
          <w:szCs w:val="22"/>
          <w:lang w:val="en-GB" w:eastAsia="zh-CN"/>
        </w:rPr>
        <w:fldChar w:fldCharType="end"/>
      </w:r>
    </w:p>
    <w:p w14:paraId="6416B481" w14:textId="2D27C499" w:rsidR="008715A5" w:rsidRPr="00496F9F" w:rsidRDefault="008715A5" w:rsidP="000B2F97">
      <w:pPr>
        <w:rPr>
          <w:rFonts w:eastAsia="DengXian"/>
          <w:b/>
          <w:bCs/>
          <w:sz w:val="22"/>
          <w:szCs w:val="22"/>
          <w:lang w:val="en-GB" w:eastAsia="zh-CN"/>
        </w:rPr>
      </w:pPr>
    </w:p>
    <w:p w14:paraId="69ADEED5" w14:textId="1CFA31C0" w:rsidR="00496F9F" w:rsidRPr="00496F9F" w:rsidRDefault="00496F9F" w:rsidP="000B2F97">
      <w:pPr>
        <w:rPr>
          <w:rFonts w:eastAsia="DengXian"/>
          <w:b/>
          <w:bCs/>
          <w:sz w:val="22"/>
          <w:szCs w:val="22"/>
          <w:lang w:val="en-GB" w:eastAsia="zh-CN"/>
        </w:rPr>
      </w:pPr>
      <w:r w:rsidRPr="00496F9F">
        <w:rPr>
          <w:rFonts w:eastAsia="DengXian"/>
          <w:b/>
          <w:bCs/>
          <w:sz w:val="22"/>
          <w:szCs w:val="22"/>
          <w:lang w:val="en-GB" w:eastAsia="zh-CN"/>
        </w:rPr>
        <w:fldChar w:fldCharType="begin"/>
      </w:r>
      <w:r w:rsidRPr="00496F9F">
        <w:rPr>
          <w:rFonts w:eastAsia="DengXian"/>
          <w:b/>
          <w:bCs/>
          <w:sz w:val="22"/>
          <w:szCs w:val="22"/>
          <w:lang w:val="en-GB" w:eastAsia="zh-CN"/>
        </w:rPr>
        <w:instrText xml:space="preserve"> REF _Ref135071821 \h </w:instrText>
      </w:r>
      <w:r w:rsidRPr="00496F9F">
        <w:rPr>
          <w:rFonts w:eastAsia="DengXian"/>
          <w:b/>
          <w:bCs/>
          <w:sz w:val="22"/>
          <w:szCs w:val="22"/>
          <w:lang w:val="en-GB" w:eastAsia="zh-CN"/>
        </w:rPr>
      </w:r>
      <w:r w:rsidRPr="00496F9F">
        <w:rPr>
          <w:rFonts w:eastAsia="DengXian"/>
          <w:b/>
          <w:bCs/>
          <w:sz w:val="22"/>
          <w:szCs w:val="22"/>
          <w:lang w:val="en-GB" w:eastAsia="zh-CN"/>
        </w:rPr>
        <w:instrText xml:space="preserve"> \* MERGEFORMAT </w:instrText>
      </w:r>
      <w:r w:rsidRPr="00496F9F">
        <w:rPr>
          <w:rFonts w:eastAsia="DengXian"/>
          <w:b/>
          <w:bCs/>
          <w:sz w:val="22"/>
          <w:szCs w:val="22"/>
          <w:lang w:val="en-GB" w:eastAsia="zh-CN"/>
        </w:rPr>
        <w:fldChar w:fldCharType="separate"/>
      </w:r>
      <w:r w:rsidRPr="00496F9F">
        <w:rPr>
          <w:b/>
          <w:bCs/>
          <w:sz w:val="22"/>
          <w:szCs w:val="22"/>
          <w:u w:val="single"/>
        </w:rPr>
        <w:t xml:space="preserve">Proposal </w:t>
      </w:r>
      <w:r w:rsidRPr="00496F9F">
        <w:rPr>
          <w:b/>
          <w:bCs/>
          <w:noProof/>
          <w:sz w:val="22"/>
          <w:szCs w:val="22"/>
          <w:u w:val="single"/>
        </w:rPr>
        <w:t>2</w:t>
      </w:r>
      <w:r w:rsidRPr="00496F9F">
        <w:rPr>
          <w:b/>
          <w:bCs/>
          <w:sz w:val="22"/>
          <w:szCs w:val="22"/>
        </w:rPr>
        <w:t>:  D</w:t>
      </w:r>
      <w:r w:rsidRPr="00496F9F">
        <w:rPr>
          <w:b/>
          <w:bCs/>
          <w:sz w:val="22"/>
          <w:szCs w:val="22"/>
        </w:rPr>
        <w:t>uring non-active periods of cell DTX</w:t>
      </w:r>
      <w:r w:rsidRPr="00496F9F">
        <w:rPr>
          <w:b/>
          <w:bCs/>
          <w:sz w:val="22"/>
          <w:szCs w:val="22"/>
        </w:rPr>
        <w:t>, the following are not impacted</w:t>
      </w:r>
      <w:r w:rsidRPr="00496F9F">
        <w:rPr>
          <w:rFonts w:eastAsia="DengXian"/>
          <w:b/>
          <w:bCs/>
          <w:sz w:val="22"/>
          <w:szCs w:val="22"/>
          <w:lang w:val="en-GB" w:eastAsia="zh-CN"/>
        </w:rPr>
        <w:fldChar w:fldCharType="end"/>
      </w:r>
    </w:p>
    <w:p w14:paraId="579D5E3A" w14:textId="77777777" w:rsidR="00496F9F" w:rsidRPr="001927A0" w:rsidRDefault="00496F9F" w:rsidP="00496F9F">
      <w:pPr>
        <w:numPr>
          <w:ilvl w:val="1"/>
          <w:numId w:val="14"/>
        </w:numPr>
        <w:tabs>
          <w:tab w:val="left" w:pos="0"/>
        </w:tabs>
        <w:suppressAutoHyphens/>
        <w:overflowPunct w:val="0"/>
        <w:spacing w:line="252" w:lineRule="auto"/>
        <w:jc w:val="both"/>
        <w:rPr>
          <w:rFonts w:eastAsia="Malgun Gothic"/>
          <w:b/>
          <w:bCs/>
          <w:sz w:val="22"/>
          <w:szCs w:val="22"/>
          <w:lang w:val="en-GB" w:eastAsia="ko-KR"/>
        </w:rPr>
      </w:pPr>
      <w:r w:rsidRPr="001927A0">
        <w:rPr>
          <w:rFonts w:eastAsia="Malgun Gothic"/>
          <w:b/>
          <w:bCs/>
          <w:sz w:val="22"/>
          <w:szCs w:val="22"/>
          <w:lang w:val="en-GB" w:eastAsia="ko-KR"/>
        </w:rPr>
        <w:t xml:space="preserve">CSI-RS configured by </w:t>
      </w:r>
      <w:proofErr w:type="spellStart"/>
      <w:r w:rsidRPr="001927A0">
        <w:rPr>
          <w:rFonts w:eastAsia="Malgun Gothic"/>
          <w:b/>
          <w:bCs/>
          <w:sz w:val="22"/>
          <w:szCs w:val="22"/>
          <w:lang w:val="en-GB" w:eastAsia="ko-KR"/>
        </w:rPr>
        <w:t>measObjectNR</w:t>
      </w:r>
      <w:proofErr w:type="spellEnd"/>
      <w:r w:rsidRPr="001927A0">
        <w:rPr>
          <w:rFonts w:eastAsia="Malgun Gothic"/>
          <w:b/>
          <w:bCs/>
          <w:sz w:val="22"/>
          <w:szCs w:val="22"/>
          <w:lang w:val="en-GB" w:eastAsia="ko-KR"/>
        </w:rPr>
        <w:t xml:space="preserve"> (for RRM)</w:t>
      </w:r>
    </w:p>
    <w:p w14:paraId="4B34ADE9" w14:textId="77777777" w:rsidR="00496F9F" w:rsidRPr="001927A0" w:rsidRDefault="00496F9F" w:rsidP="00496F9F">
      <w:pPr>
        <w:numPr>
          <w:ilvl w:val="1"/>
          <w:numId w:val="14"/>
        </w:numPr>
        <w:tabs>
          <w:tab w:val="left" w:pos="0"/>
        </w:tabs>
        <w:suppressAutoHyphens/>
        <w:overflowPunct w:val="0"/>
        <w:spacing w:line="252" w:lineRule="auto"/>
        <w:jc w:val="both"/>
        <w:rPr>
          <w:rFonts w:eastAsia="Malgun Gothic"/>
          <w:b/>
          <w:bCs/>
          <w:sz w:val="22"/>
          <w:szCs w:val="22"/>
          <w:lang w:val="en-GB" w:eastAsia="ko-KR"/>
        </w:rPr>
      </w:pPr>
      <w:r w:rsidRPr="001927A0">
        <w:rPr>
          <w:rFonts w:eastAsia="Malgun Gothic"/>
          <w:b/>
          <w:bCs/>
          <w:sz w:val="22"/>
          <w:szCs w:val="22"/>
          <w:lang w:val="en-GB" w:eastAsia="ko-KR"/>
        </w:rPr>
        <w:t xml:space="preserve">CSI-RS associated with </w:t>
      </w:r>
      <w:proofErr w:type="spellStart"/>
      <w:r w:rsidRPr="001927A0">
        <w:rPr>
          <w:rFonts w:eastAsia="Malgun Gothic"/>
          <w:b/>
          <w:bCs/>
          <w:sz w:val="22"/>
          <w:szCs w:val="22"/>
          <w:lang w:val="en-GB" w:eastAsia="ko-KR"/>
        </w:rPr>
        <w:t>RadioLinkMonitoringConfig</w:t>
      </w:r>
      <w:proofErr w:type="spellEnd"/>
      <w:r w:rsidRPr="001927A0">
        <w:rPr>
          <w:rFonts w:eastAsia="Malgun Gothic"/>
          <w:b/>
          <w:bCs/>
          <w:sz w:val="22"/>
          <w:szCs w:val="22"/>
          <w:lang w:val="en-GB" w:eastAsia="ko-KR"/>
        </w:rPr>
        <w:t xml:space="preserve"> and </w:t>
      </w:r>
      <w:proofErr w:type="spellStart"/>
      <w:r w:rsidRPr="001927A0">
        <w:rPr>
          <w:rFonts w:eastAsia="Malgun Gothic"/>
          <w:b/>
          <w:bCs/>
          <w:sz w:val="22"/>
          <w:szCs w:val="22"/>
          <w:lang w:val="en-GB" w:eastAsia="ko-KR"/>
        </w:rPr>
        <w:t>BeamFailureDectection</w:t>
      </w:r>
      <w:proofErr w:type="spellEnd"/>
      <w:r w:rsidRPr="001927A0">
        <w:rPr>
          <w:rFonts w:eastAsia="Malgun Gothic"/>
          <w:b/>
          <w:bCs/>
          <w:sz w:val="22"/>
          <w:szCs w:val="22"/>
          <w:lang w:val="en-GB" w:eastAsia="ko-KR"/>
        </w:rPr>
        <w:t xml:space="preserve"> (for RLM and BFD)</w:t>
      </w:r>
    </w:p>
    <w:p w14:paraId="3F00B17D" w14:textId="77777777" w:rsidR="00496F9F" w:rsidRPr="001927A0" w:rsidRDefault="00496F9F" w:rsidP="00496F9F">
      <w:pPr>
        <w:numPr>
          <w:ilvl w:val="1"/>
          <w:numId w:val="14"/>
        </w:numPr>
        <w:tabs>
          <w:tab w:val="left" w:pos="0"/>
        </w:tabs>
        <w:suppressAutoHyphens/>
        <w:overflowPunct w:val="0"/>
        <w:spacing w:line="252" w:lineRule="auto"/>
        <w:jc w:val="both"/>
        <w:rPr>
          <w:rFonts w:eastAsia="Malgun Gothic"/>
          <w:b/>
          <w:bCs/>
          <w:sz w:val="22"/>
          <w:szCs w:val="22"/>
          <w:lang w:val="en-GB" w:eastAsia="ko-KR"/>
        </w:rPr>
      </w:pPr>
      <w:r w:rsidRPr="001927A0">
        <w:rPr>
          <w:rFonts w:eastAsia="Malgun Gothic"/>
          <w:b/>
          <w:bCs/>
          <w:sz w:val="22"/>
          <w:szCs w:val="22"/>
          <w:lang w:val="en-GB" w:eastAsia="ko-KR"/>
        </w:rPr>
        <w:t xml:space="preserve">Periodic CSI-RS configured with </w:t>
      </w:r>
      <w:proofErr w:type="spellStart"/>
      <w:r w:rsidRPr="001927A0">
        <w:rPr>
          <w:rFonts w:eastAsia="Malgun Gothic"/>
          <w:b/>
          <w:bCs/>
          <w:sz w:val="22"/>
          <w:szCs w:val="22"/>
          <w:lang w:val="en-GB" w:eastAsia="ko-KR"/>
        </w:rPr>
        <w:t>trs</w:t>
      </w:r>
      <w:proofErr w:type="spellEnd"/>
      <w:r w:rsidRPr="001927A0">
        <w:rPr>
          <w:rFonts w:eastAsia="Malgun Gothic"/>
          <w:b/>
          <w:bCs/>
          <w:sz w:val="22"/>
          <w:szCs w:val="22"/>
          <w:lang w:val="en-GB" w:eastAsia="ko-KR"/>
        </w:rPr>
        <w:t>-Info ‘true’ (for tracking)</w:t>
      </w:r>
    </w:p>
    <w:p w14:paraId="18A5ED31" w14:textId="77777777" w:rsidR="00496F9F" w:rsidRPr="001927A0" w:rsidRDefault="00496F9F" w:rsidP="00496F9F">
      <w:pPr>
        <w:numPr>
          <w:ilvl w:val="1"/>
          <w:numId w:val="14"/>
        </w:numPr>
        <w:tabs>
          <w:tab w:val="left" w:pos="0"/>
        </w:tabs>
        <w:suppressAutoHyphens/>
        <w:overflowPunct w:val="0"/>
        <w:spacing w:line="252" w:lineRule="auto"/>
        <w:jc w:val="both"/>
        <w:rPr>
          <w:rFonts w:eastAsia="Malgun Gothic"/>
          <w:b/>
          <w:bCs/>
          <w:sz w:val="22"/>
          <w:szCs w:val="22"/>
          <w:lang w:val="en-GB" w:eastAsia="ko-KR"/>
        </w:rPr>
      </w:pPr>
      <w:r w:rsidRPr="001927A0">
        <w:rPr>
          <w:rFonts w:eastAsia="Malgun Gothic"/>
          <w:b/>
          <w:bCs/>
          <w:sz w:val="22"/>
          <w:szCs w:val="22"/>
          <w:lang w:val="en-GB" w:eastAsia="ko-KR"/>
        </w:rPr>
        <w:t>Periodic/Semi-persistent CSI-RS (for BM)</w:t>
      </w:r>
    </w:p>
    <w:p w14:paraId="6388DC5C" w14:textId="6674B600" w:rsidR="008715A5" w:rsidRDefault="008715A5" w:rsidP="000B2F97">
      <w:pPr>
        <w:rPr>
          <w:rFonts w:eastAsia="DengXian"/>
          <w:b/>
          <w:bCs/>
          <w:sz w:val="22"/>
          <w:szCs w:val="22"/>
          <w:lang w:val="en-GB" w:eastAsia="zh-CN"/>
        </w:rPr>
      </w:pPr>
    </w:p>
    <w:p w14:paraId="26770661" w14:textId="77777777" w:rsidR="00496F9F" w:rsidRPr="00496F9F" w:rsidRDefault="00496F9F" w:rsidP="000B2F97">
      <w:pPr>
        <w:rPr>
          <w:rFonts w:eastAsia="DengXian"/>
          <w:b/>
          <w:bCs/>
          <w:sz w:val="22"/>
          <w:szCs w:val="22"/>
          <w:lang w:val="en-GB" w:eastAsia="zh-CN"/>
        </w:rPr>
      </w:pPr>
    </w:p>
    <w:p w14:paraId="3F8B8FD8" w14:textId="455363BF" w:rsidR="008715A5" w:rsidRPr="00496F9F" w:rsidRDefault="008715A5" w:rsidP="000B2F97">
      <w:pPr>
        <w:rPr>
          <w:rFonts w:eastAsia="DengXian"/>
          <w:b/>
          <w:bCs/>
          <w:sz w:val="22"/>
          <w:szCs w:val="22"/>
          <w:lang w:val="en-GB" w:eastAsia="zh-CN"/>
        </w:rPr>
      </w:pPr>
      <w:r w:rsidRPr="00496F9F">
        <w:rPr>
          <w:rFonts w:eastAsia="DengXian"/>
          <w:b/>
          <w:bCs/>
          <w:sz w:val="22"/>
          <w:szCs w:val="22"/>
          <w:lang w:val="en-GB" w:eastAsia="zh-CN"/>
        </w:rPr>
        <w:fldChar w:fldCharType="begin"/>
      </w:r>
      <w:r w:rsidRPr="00496F9F">
        <w:rPr>
          <w:rFonts w:eastAsia="DengXian"/>
          <w:b/>
          <w:bCs/>
          <w:sz w:val="22"/>
          <w:szCs w:val="22"/>
          <w:lang w:val="en-GB" w:eastAsia="zh-CN"/>
        </w:rPr>
        <w:instrText xml:space="preserve"> REF _Ref135071774 \h </w:instrText>
      </w:r>
      <w:r w:rsidRPr="00496F9F">
        <w:rPr>
          <w:rFonts w:eastAsia="DengXian"/>
          <w:b/>
          <w:bCs/>
          <w:sz w:val="22"/>
          <w:szCs w:val="22"/>
          <w:lang w:val="en-GB" w:eastAsia="zh-CN"/>
        </w:rPr>
      </w:r>
      <w:r w:rsidR="00496F9F" w:rsidRPr="00496F9F">
        <w:rPr>
          <w:rFonts w:eastAsia="DengXian"/>
          <w:b/>
          <w:bCs/>
          <w:sz w:val="22"/>
          <w:szCs w:val="22"/>
          <w:lang w:val="en-GB" w:eastAsia="zh-CN"/>
        </w:rPr>
        <w:instrText xml:space="preserve"> \* MERGEFORMAT </w:instrText>
      </w:r>
      <w:r w:rsidRPr="00496F9F">
        <w:rPr>
          <w:rFonts w:eastAsia="DengXian"/>
          <w:b/>
          <w:bCs/>
          <w:sz w:val="22"/>
          <w:szCs w:val="22"/>
          <w:lang w:val="en-GB" w:eastAsia="zh-CN"/>
        </w:rPr>
        <w:fldChar w:fldCharType="separate"/>
      </w:r>
      <w:r w:rsidRPr="00496F9F">
        <w:rPr>
          <w:b/>
          <w:bCs/>
          <w:sz w:val="22"/>
          <w:szCs w:val="22"/>
        </w:rPr>
        <w:t xml:space="preserve">Observation </w:t>
      </w:r>
      <w:r w:rsidRPr="00496F9F">
        <w:rPr>
          <w:b/>
          <w:bCs/>
          <w:noProof/>
          <w:sz w:val="22"/>
          <w:szCs w:val="22"/>
        </w:rPr>
        <w:t>3</w:t>
      </w:r>
      <w:r w:rsidRPr="00496F9F">
        <w:rPr>
          <w:b/>
          <w:bCs/>
          <w:sz w:val="22"/>
          <w:szCs w:val="22"/>
        </w:rPr>
        <w:t>: Cell DTX/DRX can provide significant network energy saving for scenarios with light network load, including the case there are large number of VoIP users in the network. L1 indication for cell DTX/DRX should aim for minimum signaling overhead for such case.</w:t>
      </w:r>
      <w:r w:rsidRPr="00496F9F">
        <w:rPr>
          <w:rFonts w:eastAsia="DengXian"/>
          <w:b/>
          <w:bCs/>
          <w:sz w:val="22"/>
          <w:szCs w:val="22"/>
          <w:lang w:val="en-GB" w:eastAsia="zh-CN"/>
        </w:rPr>
        <w:fldChar w:fldCharType="end"/>
      </w:r>
    </w:p>
    <w:p w14:paraId="7CBB0664" w14:textId="2DF12C8E" w:rsidR="008715A5" w:rsidRPr="00496F9F" w:rsidRDefault="008715A5" w:rsidP="000B2F97">
      <w:pPr>
        <w:rPr>
          <w:rFonts w:eastAsia="DengXian"/>
          <w:b/>
          <w:bCs/>
          <w:sz w:val="22"/>
          <w:szCs w:val="22"/>
          <w:lang w:val="en-GB" w:eastAsia="zh-CN"/>
        </w:rPr>
      </w:pPr>
    </w:p>
    <w:p w14:paraId="184711BD" w14:textId="2B267DCA" w:rsidR="008715A5" w:rsidRPr="00496F9F" w:rsidRDefault="008715A5" w:rsidP="000B2F97">
      <w:pPr>
        <w:rPr>
          <w:rFonts w:eastAsia="DengXian"/>
          <w:b/>
          <w:bCs/>
          <w:sz w:val="22"/>
          <w:szCs w:val="22"/>
          <w:lang w:val="en-GB" w:eastAsia="zh-CN"/>
        </w:rPr>
      </w:pPr>
      <w:r w:rsidRPr="00496F9F">
        <w:rPr>
          <w:rFonts w:eastAsia="DengXian"/>
          <w:b/>
          <w:bCs/>
          <w:sz w:val="22"/>
          <w:szCs w:val="22"/>
          <w:lang w:val="en-GB" w:eastAsia="zh-CN"/>
        </w:rPr>
        <w:fldChar w:fldCharType="begin"/>
      </w:r>
      <w:r w:rsidRPr="00496F9F">
        <w:rPr>
          <w:rFonts w:eastAsia="DengXian"/>
          <w:b/>
          <w:bCs/>
          <w:sz w:val="22"/>
          <w:szCs w:val="22"/>
          <w:lang w:val="en-GB" w:eastAsia="zh-CN"/>
        </w:rPr>
        <w:instrText xml:space="preserve"> REF _Ref135071780 \h </w:instrText>
      </w:r>
      <w:r w:rsidRPr="00496F9F">
        <w:rPr>
          <w:rFonts w:eastAsia="DengXian"/>
          <w:b/>
          <w:bCs/>
          <w:sz w:val="22"/>
          <w:szCs w:val="22"/>
          <w:lang w:val="en-GB" w:eastAsia="zh-CN"/>
        </w:rPr>
      </w:r>
      <w:r w:rsidR="00496F9F" w:rsidRPr="00496F9F">
        <w:rPr>
          <w:rFonts w:eastAsia="DengXian"/>
          <w:b/>
          <w:bCs/>
          <w:sz w:val="22"/>
          <w:szCs w:val="22"/>
          <w:lang w:val="en-GB" w:eastAsia="zh-CN"/>
        </w:rPr>
        <w:instrText xml:space="preserve"> \* MERGEFORMAT </w:instrText>
      </w:r>
      <w:r w:rsidRPr="00496F9F">
        <w:rPr>
          <w:rFonts w:eastAsia="DengXian"/>
          <w:b/>
          <w:bCs/>
          <w:sz w:val="22"/>
          <w:szCs w:val="22"/>
          <w:lang w:val="en-GB" w:eastAsia="zh-CN"/>
        </w:rPr>
        <w:fldChar w:fldCharType="separate"/>
      </w:r>
      <w:r w:rsidRPr="00496F9F">
        <w:rPr>
          <w:b/>
          <w:bCs/>
          <w:sz w:val="22"/>
          <w:szCs w:val="22"/>
        </w:rPr>
        <w:t xml:space="preserve">Observation </w:t>
      </w:r>
      <w:r w:rsidRPr="00496F9F">
        <w:rPr>
          <w:b/>
          <w:bCs/>
          <w:noProof/>
          <w:sz w:val="22"/>
          <w:szCs w:val="22"/>
        </w:rPr>
        <w:t>4</w:t>
      </w:r>
      <w:r w:rsidRPr="00496F9F">
        <w:rPr>
          <w:b/>
          <w:bCs/>
          <w:sz w:val="22"/>
          <w:szCs w:val="22"/>
        </w:rPr>
        <w:t xml:space="preserve">: Since </w:t>
      </w:r>
      <w:proofErr w:type="spellStart"/>
      <w:r w:rsidRPr="00496F9F">
        <w:rPr>
          <w:b/>
          <w:bCs/>
          <w:sz w:val="22"/>
          <w:szCs w:val="22"/>
        </w:rPr>
        <w:t>gNB</w:t>
      </w:r>
      <w:proofErr w:type="spellEnd"/>
      <w:r w:rsidRPr="00496F9F">
        <w:rPr>
          <w:b/>
          <w:bCs/>
          <w:sz w:val="22"/>
          <w:szCs w:val="22"/>
        </w:rPr>
        <w:t xml:space="preserve"> does not schedule UE-specific dynamic grants/assignments</w:t>
      </w:r>
      <w:r w:rsidRPr="00496F9F">
        <w:rPr>
          <w:b/>
          <w:bCs/>
          <w:sz w:val="22"/>
          <w:szCs w:val="22"/>
        </w:rPr>
        <w:t xml:space="preserve"> d</w:t>
      </w:r>
      <w:r w:rsidRPr="00496F9F">
        <w:rPr>
          <w:b/>
          <w:bCs/>
          <w:sz w:val="22"/>
          <w:szCs w:val="22"/>
        </w:rPr>
        <w:t>uring cell DTX non-active period</w:t>
      </w:r>
      <w:r w:rsidRPr="00496F9F">
        <w:rPr>
          <w:b/>
          <w:bCs/>
          <w:sz w:val="22"/>
          <w:szCs w:val="22"/>
        </w:rPr>
        <w:t xml:space="preserve">, there is risk a UE missing cell DTX indication will also miss its data scheduling. </w:t>
      </w:r>
      <w:r w:rsidRPr="00496F9F">
        <w:rPr>
          <w:b/>
          <w:bCs/>
          <w:sz w:val="22"/>
          <w:szCs w:val="22"/>
        </w:rPr>
        <w:t xml:space="preserve">L1 indication for cell DTX/DRX should aim for </w:t>
      </w:r>
      <w:r w:rsidRPr="00496F9F">
        <w:rPr>
          <w:b/>
          <w:bCs/>
          <w:sz w:val="22"/>
          <w:szCs w:val="22"/>
        </w:rPr>
        <w:t>maximum</w:t>
      </w:r>
      <w:r w:rsidRPr="00496F9F">
        <w:rPr>
          <w:b/>
          <w:bCs/>
          <w:sz w:val="22"/>
          <w:szCs w:val="22"/>
        </w:rPr>
        <w:t xml:space="preserve"> </w:t>
      </w:r>
      <w:r w:rsidRPr="00496F9F">
        <w:rPr>
          <w:b/>
          <w:bCs/>
          <w:sz w:val="22"/>
          <w:szCs w:val="22"/>
        </w:rPr>
        <w:t>coverage</w:t>
      </w:r>
      <w:r w:rsidRPr="00496F9F">
        <w:rPr>
          <w:b/>
          <w:bCs/>
          <w:sz w:val="22"/>
          <w:szCs w:val="22"/>
        </w:rPr>
        <w:t xml:space="preserve"> </w:t>
      </w:r>
      <w:r w:rsidRPr="00496F9F">
        <w:rPr>
          <w:b/>
          <w:bCs/>
          <w:sz w:val="22"/>
          <w:szCs w:val="22"/>
        </w:rPr>
        <w:t>to prevent the issue.</w:t>
      </w:r>
      <w:r w:rsidRPr="00496F9F">
        <w:rPr>
          <w:rFonts w:eastAsia="DengXian"/>
          <w:b/>
          <w:bCs/>
          <w:sz w:val="22"/>
          <w:szCs w:val="22"/>
          <w:lang w:val="en-GB" w:eastAsia="zh-CN"/>
        </w:rPr>
        <w:fldChar w:fldCharType="end"/>
      </w:r>
    </w:p>
    <w:p w14:paraId="0C5A8248" w14:textId="0744C1AD" w:rsidR="008715A5" w:rsidRPr="00496F9F" w:rsidRDefault="008715A5" w:rsidP="000B2F97">
      <w:pPr>
        <w:rPr>
          <w:rFonts w:eastAsia="DengXian"/>
          <w:b/>
          <w:bCs/>
          <w:sz w:val="22"/>
          <w:szCs w:val="22"/>
          <w:lang w:val="en-GB" w:eastAsia="zh-CN"/>
        </w:rPr>
      </w:pPr>
    </w:p>
    <w:p w14:paraId="73C6C231" w14:textId="7EB47B55" w:rsidR="008715A5" w:rsidRPr="00496F9F" w:rsidRDefault="008715A5" w:rsidP="000B2F97">
      <w:pPr>
        <w:rPr>
          <w:rFonts w:eastAsia="DengXian"/>
          <w:b/>
          <w:bCs/>
          <w:sz w:val="22"/>
          <w:szCs w:val="22"/>
          <w:lang w:val="en-GB" w:eastAsia="zh-CN"/>
        </w:rPr>
      </w:pPr>
      <w:r w:rsidRPr="00496F9F">
        <w:rPr>
          <w:rFonts w:eastAsia="DengXian"/>
          <w:b/>
          <w:bCs/>
          <w:sz w:val="22"/>
          <w:szCs w:val="22"/>
          <w:lang w:val="en-GB" w:eastAsia="zh-CN"/>
        </w:rPr>
        <w:fldChar w:fldCharType="begin"/>
      </w:r>
      <w:r w:rsidRPr="00496F9F">
        <w:rPr>
          <w:rFonts w:eastAsia="DengXian"/>
          <w:b/>
          <w:bCs/>
          <w:sz w:val="22"/>
          <w:szCs w:val="22"/>
          <w:lang w:val="en-GB" w:eastAsia="zh-CN"/>
        </w:rPr>
        <w:instrText xml:space="preserve"> REF _Ref135071786 \h </w:instrText>
      </w:r>
      <w:r w:rsidRPr="00496F9F">
        <w:rPr>
          <w:rFonts w:eastAsia="DengXian"/>
          <w:b/>
          <w:bCs/>
          <w:sz w:val="22"/>
          <w:szCs w:val="22"/>
          <w:lang w:val="en-GB" w:eastAsia="zh-CN"/>
        </w:rPr>
      </w:r>
      <w:r w:rsidR="00496F9F" w:rsidRPr="00496F9F">
        <w:rPr>
          <w:rFonts w:eastAsia="DengXian"/>
          <w:b/>
          <w:bCs/>
          <w:sz w:val="22"/>
          <w:szCs w:val="22"/>
          <w:lang w:val="en-GB" w:eastAsia="zh-CN"/>
        </w:rPr>
        <w:instrText xml:space="preserve"> \* MERGEFORMAT </w:instrText>
      </w:r>
      <w:r w:rsidRPr="00496F9F">
        <w:rPr>
          <w:rFonts w:eastAsia="DengXian"/>
          <w:b/>
          <w:bCs/>
          <w:sz w:val="22"/>
          <w:szCs w:val="22"/>
          <w:lang w:val="en-GB" w:eastAsia="zh-CN"/>
        </w:rPr>
        <w:fldChar w:fldCharType="separate"/>
      </w:r>
      <w:r w:rsidRPr="00496F9F">
        <w:rPr>
          <w:b/>
          <w:bCs/>
          <w:sz w:val="22"/>
          <w:szCs w:val="22"/>
        </w:rPr>
        <w:t xml:space="preserve">Observation </w:t>
      </w:r>
      <w:r w:rsidRPr="00496F9F">
        <w:rPr>
          <w:b/>
          <w:bCs/>
          <w:noProof/>
          <w:sz w:val="22"/>
          <w:szCs w:val="22"/>
        </w:rPr>
        <w:t>5</w:t>
      </w:r>
      <w:r w:rsidRPr="00496F9F">
        <w:rPr>
          <w:b/>
          <w:bCs/>
          <w:sz w:val="22"/>
          <w:szCs w:val="22"/>
        </w:rPr>
        <w:t>: P</w:t>
      </w:r>
      <w:r w:rsidRPr="00496F9F">
        <w:rPr>
          <w:b/>
          <w:bCs/>
          <w:sz w:val="22"/>
          <w:szCs w:val="22"/>
        </w:rPr>
        <w:t>aging indicatio</w:t>
      </w:r>
      <w:r w:rsidRPr="00496F9F">
        <w:rPr>
          <w:b/>
          <w:bCs/>
          <w:sz w:val="22"/>
          <w:szCs w:val="22"/>
        </w:rPr>
        <w:t>n can minimize signaling overhead by cell-wise indication with guaranteed coverage performance.</w:t>
      </w:r>
      <w:r w:rsidRPr="00496F9F">
        <w:rPr>
          <w:rFonts w:eastAsia="DengXian"/>
          <w:b/>
          <w:bCs/>
          <w:sz w:val="22"/>
          <w:szCs w:val="22"/>
          <w:lang w:val="en-GB" w:eastAsia="zh-CN"/>
        </w:rPr>
        <w:fldChar w:fldCharType="end"/>
      </w:r>
    </w:p>
    <w:p w14:paraId="48CE9983" w14:textId="3089300B" w:rsidR="008715A5" w:rsidRPr="00496F9F" w:rsidRDefault="008715A5" w:rsidP="000B2F97">
      <w:pPr>
        <w:rPr>
          <w:rFonts w:eastAsia="DengXian"/>
          <w:b/>
          <w:bCs/>
          <w:sz w:val="22"/>
          <w:szCs w:val="22"/>
          <w:lang w:val="en-GB" w:eastAsia="zh-CN"/>
        </w:rPr>
      </w:pPr>
    </w:p>
    <w:p w14:paraId="1A04D52A" w14:textId="6CEC5A9F" w:rsidR="00496F9F" w:rsidRPr="00496F9F" w:rsidRDefault="00496F9F" w:rsidP="000B2F97">
      <w:pPr>
        <w:rPr>
          <w:rFonts w:eastAsia="DengXian"/>
          <w:b/>
          <w:bCs/>
          <w:sz w:val="22"/>
          <w:szCs w:val="22"/>
          <w:lang w:val="en-GB" w:eastAsia="zh-CN"/>
        </w:rPr>
      </w:pPr>
      <w:r w:rsidRPr="00496F9F">
        <w:rPr>
          <w:rFonts w:eastAsia="DengXian"/>
          <w:b/>
          <w:bCs/>
          <w:sz w:val="22"/>
          <w:szCs w:val="22"/>
          <w:lang w:val="en-GB" w:eastAsia="zh-CN"/>
        </w:rPr>
        <w:fldChar w:fldCharType="begin"/>
      </w:r>
      <w:r w:rsidRPr="00496F9F">
        <w:rPr>
          <w:rFonts w:eastAsia="DengXian"/>
          <w:b/>
          <w:bCs/>
          <w:sz w:val="22"/>
          <w:szCs w:val="22"/>
          <w:lang w:val="en-GB" w:eastAsia="zh-CN"/>
        </w:rPr>
        <w:instrText xml:space="preserve"> REF _Ref135071840 \h </w:instrText>
      </w:r>
      <w:r w:rsidRPr="00496F9F">
        <w:rPr>
          <w:rFonts w:eastAsia="DengXian"/>
          <w:b/>
          <w:bCs/>
          <w:sz w:val="22"/>
          <w:szCs w:val="22"/>
          <w:lang w:val="en-GB" w:eastAsia="zh-CN"/>
        </w:rPr>
      </w:r>
      <w:r w:rsidRPr="00496F9F">
        <w:rPr>
          <w:rFonts w:eastAsia="DengXian"/>
          <w:b/>
          <w:bCs/>
          <w:sz w:val="22"/>
          <w:szCs w:val="22"/>
          <w:lang w:val="en-GB" w:eastAsia="zh-CN"/>
        </w:rPr>
        <w:instrText xml:space="preserve"> \* MERGEFORMAT </w:instrText>
      </w:r>
      <w:r w:rsidRPr="00496F9F">
        <w:rPr>
          <w:rFonts w:eastAsia="DengXian"/>
          <w:b/>
          <w:bCs/>
          <w:sz w:val="22"/>
          <w:szCs w:val="22"/>
          <w:lang w:val="en-GB" w:eastAsia="zh-CN"/>
        </w:rPr>
        <w:fldChar w:fldCharType="separate"/>
      </w:r>
      <w:r w:rsidRPr="00496F9F">
        <w:rPr>
          <w:b/>
          <w:bCs/>
          <w:sz w:val="22"/>
          <w:szCs w:val="22"/>
          <w:u w:val="single"/>
        </w:rPr>
        <w:t xml:space="preserve">Proposal </w:t>
      </w:r>
      <w:r w:rsidRPr="00496F9F">
        <w:rPr>
          <w:b/>
          <w:bCs/>
          <w:noProof/>
          <w:sz w:val="22"/>
          <w:szCs w:val="22"/>
          <w:u w:val="single"/>
        </w:rPr>
        <w:t>3</w:t>
      </w:r>
      <w:r w:rsidRPr="00496F9F">
        <w:rPr>
          <w:b/>
          <w:bCs/>
          <w:sz w:val="22"/>
          <w:szCs w:val="22"/>
        </w:rPr>
        <w:t xml:space="preserve">: RAN1 considers extending paging indication DCI formats for indication of </w:t>
      </w:r>
      <w:r w:rsidRPr="00496F9F">
        <w:rPr>
          <w:b/>
          <w:bCs/>
          <w:sz w:val="22"/>
          <w:szCs w:val="22"/>
        </w:rPr>
        <w:t xml:space="preserve">activation/deactivation for </w:t>
      </w:r>
      <w:r w:rsidRPr="00496F9F">
        <w:rPr>
          <w:b/>
          <w:bCs/>
          <w:sz w:val="22"/>
          <w:szCs w:val="22"/>
        </w:rPr>
        <w:t xml:space="preserve">at least </w:t>
      </w:r>
      <w:r w:rsidRPr="00496F9F">
        <w:rPr>
          <w:b/>
          <w:bCs/>
          <w:sz w:val="22"/>
          <w:szCs w:val="22"/>
        </w:rPr>
        <w:t>a single configuration</w:t>
      </w:r>
      <w:r w:rsidRPr="00496F9F">
        <w:rPr>
          <w:b/>
          <w:bCs/>
          <w:sz w:val="22"/>
          <w:szCs w:val="22"/>
        </w:rPr>
        <w:t xml:space="preserve"> of cell DTX/DRX.</w:t>
      </w:r>
      <w:r w:rsidRPr="00496F9F">
        <w:rPr>
          <w:rFonts w:eastAsia="DengXian"/>
          <w:b/>
          <w:bCs/>
          <w:sz w:val="22"/>
          <w:szCs w:val="22"/>
          <w:lang w:val="en-GB" w:eastAsia="zh-CN"/>
        </w:rPr>
        <w:fldChar w:fldCharType="end"/>
      </w:r>
    </w:p>
    <w:p w14:paraId="599F118F" w14:textId="6229D222" w:rsidR="008715A5" w:rsidRDefault="008715A5" w:rsidP="000B2F97">
      <w:pPr>
        <w:rPr>
          <w:rFonts w:eastAsia="DengXian"/>
          <w:sz w:val="22"/>
          <w:szCs w:val="22"/>
          <w:lang w:val="en-GB" w:eastAsia="zh-CN"/>
        </w:rPr>
      </w:pPr>
    </w:p>
    <w:p w14:paraId="796F5BCF" w14:textId="77777777" w:rsidR="00496F9F" w:rsidRPr="00DA1BC8" w:rsidRDefault="00496F9F" w:rsidP="000B2F97">
      <w:pPr>
        <w:rPr>
          <w:rFonts w:eastAsia="DengXian"/>
          <w:sz w:val="22"/>
          <w:szCs w:val="22"/>
          <w:lang w:val="en-GB" w:eastAsia="zh-CN"/>
        </w:rPr>
      </w:pPr>
    </w:p>
    <w:p w14:paraId="187D9E19" w14:textId="229C0949" w:rsidR="00AA4350" w:rsidRPr="00162612" w:rsidRDefault="00AA4350" w:rsidP="00EC74D6">
      <w:pPr>
        <w:pStyle w:val="Heading1"/>
        <w:pBdr>
          <w:top w:val="single" w:sz="12" w:space="4" w:color="auto"/>
        </w:pBdr>
        <w:jc w:val="both"/>
        <w:rPr>
          <w:lang w:val="en-US" w:eastAsia="zh-TW"/>
        </w:rPr>
      </w:pPr>
      <w:r w:rsidRPr="00162612">
        <w:rPr>
          <w:lang w:val="en-US" w:eastAsia="zh-TW"/>
        </w:rPr>
        <w:lastRenderedPageBreak/>
        <w:t xml:space="preserve">Reference </w:t>
      </w:r>
    </w:p>
    <w:p w14:paraId="19762DAF" w14:textId="77777777" w:rsidR="000E1CA7" w:rsidRPr="00BC6CF2" w:rsidRDefault="000E1CA7" w:rsidP="000E1CA7">
      <w:pPr>
        <w:pStyle w:val="References"/>
        <w:tabs>
          <w:tab w:val="clear" w:pos="502"/>
          <w:tab w:val="num" w:pos="360"/>
        </w:tabs>
        <w:ind w:left="357" w:hanging="357"/>
        <w:jc w:val="both"/>
        <w:rPr>
          <w:sz w:val="22"/>
          <w:szCs w:val="22"/>
        </w:rPr>
      </w:pPr>
      <w:bookmarkStart w:id="11" w:name="_Ref127565143"/>
      <w:bookmarkStart w:id="12" w:name="_Ref86848915"/>
      <w:bookmarkStart w:id="13" w:name="_Ref130506876"/>
      <w:bookmarkStart w:id="14" w:name="_Ref129721668"/>
      <w:r w:rsidRPr="00BC6CF2">
        <w:rPr>
          <w:sz w:val="22"/>
          <w:szCs w:val="22"/>
        </w:rPr>
        <w:t xml:space="preserve">“Draft Report of 3GPP TSG RAN WG1 #112-bis-e v0.1.0”, online available @ </w:t>
      </w:r>
      <w:bookmarkEnd w:id="14"/>
      <w:r w:rsidRPr="00BC6CF2">
        <w:rPr>
          <w:sz w:val="22"/>
          <w:szCs w:val="22"/>
        </w:rPr>
        <w:fldChar w:fldCharType="begin"/>
      </w:r>
      <w:r w:rsidRPr="00BC6CF2">
        <w:rPr>
          <w:sz w:val="22"/>
          <w:szCs w:val="22"/>
        </w:rPr>
        <w:instrText xml:space="preserve"> HYPERLINK "https://www.3gpp.org/ftp/tsg_ran/WG1_RL1/TSGR1_112b-e/Report" </w:instrText>
      </w:r>
      <w:r w:rsidRPr="00BC6CF2">
        <w:rPr>
          <w:sz w:val="22"/>
          <w:szCs w:val="22"/>
        </w:rPr>
        <w:fldChar w:fldCharType="separate"/>
      </w:r>
      <w:r w:rsidRPr="00BC6CF2">
        <w:rPr>
          <w:rStyle w:val="Hyperlink"/>
          <w:sz w:val="22"/>
          <w:szCs w:val="22"/>
        </w:rPr>
        <w:t>https://www.3gpp.org/ftp/tsg_ran/WG1_RL1/TSGR1_112b-e/Report</w:t>
      </w:r>
      <w:r w:rsidRPr="00BC6CF2">
        <w:rPr>
          <w:sz w:val="22"/>
          <w:szCs w:val="22"/>
        </w:rPr>
        <w:fldChar w:fldCharType="end"/>
      </w:r>
    </w:p>
    <w:p w14:paraId="65C3649E" w14:textId="2BDF7963" w:rsidR="000E1CA7" w:rsidRDefault="000E1CA7" w:rsidP="000E1CA7">
      <w:pPr>
        <w:pStyle w:val="References"/>
        <w:tabs>
          <w:tab w:val="clear" w:pos="502"/>
          <w:tab w:val="num" w:pos="360"/>
        </w:tabs>
        <w:ind w:left="357" w:hanging="357"/>
        <w:jc w:val="both"/>
        <w:rPr>
          <w:sz w:val="22"/>
          <w:szCs w:val="22"/>
        </w:rPr>
      </w:pPr>
      <w:r w:rsidRPr="000E1CA7">
        <w:rPr>
          <w:sz w:val="22"/>
          <w:szCs w:val="22"/>
        </w:rPr>
        <w:t>R1-2304239</w:t>
      </w:r>
      <w:r w:rsidRPr="00BC6CF2">
        <w:rPr>
          <w:sz w:val="22"/>
          <w:szCs w:val="22"/>
        </w:rPr>
        <w:t>, “</w:t>
      </w:r>
      <w:r w:rsidRPr="000E1CA7">
        <w:rPr>
          <w:sz w:val="22"/>
          <w:szCs w:val="22"/>
        </w:rPr>
        <w:t>Discussion summary #6 of issues for enhancements on cell DTX/DRX mechanism</w:t>
      </w:r>
      <w:r w:rsidRPr="00BC6CF2">
        <w:rPr>
          <w:sz w:val="22"/>
          <w:szCs w:val="22"/>
        </w:rPr>
        <w:t xml:space="preserve">”, </w:t>
      </w:r>
      <w:r>
        <w:rPr>
          <w:sz w:val="22"/>
          <w:szCs w:val="22"/>
        </w:rPr>
        <w:t>Intel</w:t>
      </w:r>
      <w:r w:rsidRPr="00BC6CF2">
        <w:rPr>
          <w:sz w:val="22"/>
          <w:szCs w:val="22"/>
        </w:rPr>
        <w:t>, RAN1#112-bis-e</w:t>
      </w:r>
    </w:p>
    <w:p w14:paraId="4319A5E0" w14:textId="77777777" w:rsidR="008715A5" w:rsidRPr="007B5600" w:rsidRDefault="008715A5" w:rsidP="008715A5">
      <w:pPr>
        <w:pStyle w:val="References"/>
        <w:tabs>
          <w:tab w:val="clear" w:pos="502"/>
          <w:tab w:val="num" w:pos="360"/>
        </w:tabs>
        <w:ind w:left="357" w:hanging="357"/>
        <w:jc w:val="both"/>
        <w:rPr>
          <w:rFonts w:ascii="Times New Roman" w:hAnsi="Times New Roman" w:cs="Times New Roman"/>
          <w:sz w:val="22"/>
          <w:szCs w:val="22"/>
        </w:rPr>
      </w:pPr>
      <w:bookmarkStart w:id="15" w:name="_Ref131813040"/>
      <w:r w:rsidRPr="007B5600">
        <w:rPr>
          <w:rFonts w:ascii="Times New Roman" w:hAnsi="Times New Roman" w:cs="Times New Roman"/>
          <w:sz w:val="22"/>
          <w:szCs w:val="22"/>
        </w:rPr>
        <w:t>R1-2212259</w:t>
      </w:r>
      <w:r>
        <w:rPr>
          <w:rFonts w:ascii="Times New Roman" w:hAnsi="Times New Roman" w:cs="Times New Roman"/>
          <w:sz w:val="22"/>
          <w:szCs w:val="22"/>
        </w:rPr>
        <w:t>, “</w:t>
      </w:r>
      <w:r w:rsidRPr="007B5600">
        <w:rPr>
          <w:rFonts w:ascii="Times New Roman" w:hAnsi="Times New Roman" w:cs="Times New Roman"/>
          <w:sz w:val="22"/>
          <w:szCs w:val="22"/>
        </w:rPr>
        <w:t>NW Energy Savings Performance Evaluation</w:t>
      </w:r>
      <w:r>
        <w:rPr>
          <w:rFonts w:ascii="Times New Roman" w:hAnsi="Times New Roman" w:cs="Times New Roman"/>
          <w:sz w:val="22"/>
          <w:szCs w:val="22"/>
        </w:rPr>
        <w:t>”, MediaTek, RAN1#111</w:t>
      </w:r>
      <w:bookmarkEnd w:id="15"/>
    </w:p>
    <w:p w14:paraId="33E71FF1" w14:textId="77777777" w:rsidR="008715A5" w:rsidRPr="007B5600" w:rsidRDefault="008715A5" w:rsidP="008715A5">
      <w:pPr>
        <w:pStyle w:val="References"/>
        <w:tabs>
          <w:tab w:val="clear" w:pos="502"/>
          <w:tab w:val="num" w:pos="360"/>
        </w:tabs>
        <w:ind w:left="357" w:hanging="357"/>
        <w:jc w:val="both"/>
        <w:rPr>
          <w:rFonts w:ascii="Times New Roman" w:hAnsi="Times New Roman" w:cs="Times New Roman"/>
          <w:sz w:val="22"/>
          <w:szCs w:val="22"/>
        </w:rPr>
      </w:pPr>
      <w:bookmarkStart w:id="16" w:name="_Ref135071707"/>
      <w:r w:rsidRPr="00F86302">
        <w:rPr>
          <w:sz w:val="22"/>
          <w:szCs w:val="22"/>
        </w:rPr>
        <w:t xml:space="preserve">3GPP TR 38.864, “Study on network energy savings for NR (Release 18)”, </w:t>
      </w:r>
      <w:proofErr w:type="gramStart"/>
      <w:r w:rsidRPr="00F86302">
        <w:rPr>
          <w:sz w:val="22"/>
          <w:szCs w:val="22"/>
        </w:rPr>
        <w:t>Dec.,</w:t>
      </w:r>
      <w:proofErr w:type="gramEnd"/>
      <w:r w:rsidRPr="00F86302">
        <w:rPr>
          <w:sz w:val="22"/>
          <w:szCs w:val="22"/>
        </w:rPr>
        <w:t xml:space="preserve"> 2022; online available: </w:t>
      </w:r>
      <w:hyperlink r:id="rId13" w:history="1">
        <w:r w:rsidRPr="00F86302">
          <w:rPr>
            <w:rStyle w:val="Hyperlink"/>
            <w:sz w:val="22"/>
            <w:szCs w:val="22"/>
          </w:rPr>
          <w:t>https://portal.3gpp.org/desktopmodules/Specifications/SpecificationDetails.aspx?specificationId=3987</w:t>
        </w:r>
      </w:hyperlink>
      <w:bookmarkEnd w:id="16"/>
    </w:p>
    <w:bookmarkStart w:id="17" w:name="_Ref131813031"/>
    <w:bookmarkStart w:id="18" w:name="_Ref127565876"/>
    <w:bookmarkEnd w:id="11"/>
    <w:bookmarkEnd w:id="13"/>
    <w:p w14:paraId="1A2D7AA9" w14:textId="77777777" w:rsidR="000E1CA7" w:rsidRPr="00BC6CF2" w:rsidRDefault="000E1CA7" w:rsidP="000E1CA7">
      <w:pPr>
        <w:pStyle w:val="References"/>
        <w:tabs>
          <w:tab w:val="clear" w:pos="502"/>
          <w:tab w:val="num" w:pos="360"/>
        </w:tabs>
        <w:ind w:left="357" w:hanging="357"/>
        <w:jc w:val="both"/>
        <w:rPr>
          <w:sz w:val="22"/>
          <w:szCs w:val="22"/>
        </w:rPr>
      </w:pPr>
      <w:r w:rsidRPr="00BC6CF2">
        <w:rPr>
          <w:rFonts w:eastAsia="Batang" w:cs="Times New Roman"/>
          <w:sz w:val="22"/>
          <w:szCs w:val="22"/>
          <w:lang w:val="en-GB"/>
        </w:rPr>
        <w:fldChar w:fldCharType="begin"/>
      </w:r>
      <w:r w:rsidRPr="00BC6CF2">
        <w:rPr>
          <w:rFonts w:eastAsia="Batang" w:cs="Times New Roman"/>
          <w:sz w:val="22"/>
          <w:szCs w:val="22"/>
          <w:lang w:val="en-GB"/>
        </w:rPr>
        <w:instrText>HYPERLINK "https://www.3gpp.org/ftp/TSG_RAN/TSG_RAN/TSGR_99/Docs/RP-230566.zip"</w:instrText>
      </w:r>
      <w:r w:rsidRPr="00BC6CF2">
        <w:rPr>
          <w:rFonts w:eastAsia="Batang" w:cs="Times New Roman"/>
          <w:sz w:val="22"/>
          <w:szCs w:val="22"/>
          <w:lang w:val="en-GB"/>
        </w:rPr>
        <w:fldChar w:fldCharType="separate"/>
      </w:r>
      <w:r w:rsidRPr="00BC6CF2">
        <w:rPr>
          <w:rFonts w:eastAsia="Batang" w:cs="Times New Roman"/>
          <w:color w:val="0000FF"/>
          <w:sz w:val="22"/>
          <w:szCs w:val="22"/>
          <w:u w:val="single"/>
          <w:lang w:val="en-GB"/>
        </w:rPr>
        <w:t>RP-</w:t>
      </w:r>
      <w:r w:rsidRPr="00BC6CF2">
        <w:rPr>
          <w:rFonts w:eastAsia="Batang" w:cs="Times New Roman"/>
          <w:color w:val="0000FF"/>
          <w:sz w:val="22"/>
          <w:szCs w:val="22"/>
          <w:u w:val="single"/>
          <w:lang w:val="en-GB"/>
        </w:rPr>
        <w:t>2</w:t>
      </w:r>
      <w:r w:rsidRPr="00BC6CF2">
        <w:rPr>
          <w:rFonts w:eastAsia="Batang" w:cs="Times New Roman"/>
          <w:color w:val="0000FF"/>
          <w:sz w:val="22"/>
          <w:szCs w:val="22"/>
          <w:u w:val="single"/>
          <w:lang w:val="en-GB"/>
        </w:rPr>
        <w:t>30566</w:t>
      </w:r>
      <w:r w:rsidRPr="00BC6CF2">
        <w:rPr>
          <w:rFonts w:eastAsia="Batang" w:cs="Times New Roman"/>
          <w:sz w:val="22"/>
          <w:szCs w:val="22"/>
          <w:lang w:val="en-GB"/>
        </w:rPr>
        <w:fldChar w:fldCharType="end"/>
      </w:r>
      <w:r w:rsidRPr="00BC6CF2">
        <w:rPr>
          <w:sz w:val="22"/>
          <w:szCs w:val="22"/>
        </w:rPr>
        <w:t>, “</w:t>
      </w:r>
      <w:r>
        <w:rPr>
          <w:sz w:val="22"/>
          <w:szCs w:val="22"/>
        </w:rPr>
        <w:t>Revised</w:t>
      </w:r>
      <w:r w:rsidRPr="00BC6CF2">
        <w:rPr>
          <w:sz w:val="22"/>
          <w:szCs w:val="22"/>
        </w:rPr>
        <w:t xml:space="preserve"> WID: Network energy savings for NR”, RAN#9</w:t>
      </w:r>
      <w:r>
        <w:rPr>
          <w:sz w:val="22"/>
          <w:szCs w:val="22"/>
        </w:rPr>
        <w:t>9</w:t>
      </w:r>
      <w:bookmarkEnd w:id="12"/>
      <w:bookmarkEnd w:id="17"/>
      <w:bookmarkEnd w:id="18"/>
    </w:p>
    <w:sectPr w:rsidR="000E1CA7" w:rsidRPr="00BC6CF2" w:rsidSect="0022144A">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326311" w14:textId="77777777" w:rsidR="00F76412" w:rsidRDefault="00F76412">
      <w:r>
        <w:separator/>
      </w:r>
    </w:p>
  </w:endnote>
  <w:endnote w:type="continuationSeparator" w:id="0">
    <w:p w14:paraId="2FA41D4F" w14:textId="77777777" w:rsidR="00F76412" w:rsidRDefault="00F76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굴 림">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76112" w14:textId="77777777" w:rsidR="00F76412" w:rsidRDefault="00F76412">
      <w:r>
        <w:separator/>
      </w:r>
    </w:p>
  </w:footnote>
  <w:footnote w:type="continuationSeparator" w:id="0">
    <w:p w14:paraId="2073D3F5" w14:textId="77777777" w:rsidR="00F76412" w:rsidRDefault="00F76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03440"/>
    <w:multiLevelType w:val="hybridMultilevel"/>
    <w:tmpl w:val="867CD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140DE2"/>
    <w:multiLevelType w:val="hybridMultilevel"/>
    <w:tmpl w:val="B1126FB4"/>
    <w:lvl w:ilvl="0" w:tplc="08090001">
      <w:start w:val="1"/>
      <w:numFmt w:val="bullet"/>
      <w:lvlText w:val=""/>
      <w:lvlJc w:val="left"/>
      <w:pPr>
        <w:ind w:left="720" w:hanging="360"/>
      </w:pPr>
      <w:rPr>
        <w:rFonts w:ascii="Symbol" w:hAnsi="Symbol" w:hint="default"/>
      </w:rPr>
    </w:lvl>
    <w:lvl w:ilvl="1" w:tplc="EEA82C2C">
      <w:start w:val="1"/>
      <w:numFmt w:val="bullet"/>
      <w:lvlText w:val="o"/>
      <w:lvlJc w:val="left"/>
      <w:pPr>
        <w:ind w:left="1440" w:hanging="360"/>
      </w:pPr>
      <w:rPr>
        <w:rFonts w:ascii="Courier New" w:hAnsi="Courier New" w:cs="Courier New" w:hint="default"/>
        <w:lang w:val="en-US"/>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C0511C"/>
    <w:multiLevelType w:val="hybridMultilevel"/>
    <w:tmpl w:val="9CD08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8" w15:restartNumberingAfterBreak="0">
    <w:nsid w:val="3B2947D7"/>
    <w:multiLevelType w:val="hybridMultilevel"/>
    <w:tmpl w:val="7D327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9F7969"/>
    <w:multiLevelType w:val="hybridMultilevel"/>
    <w:tmpl w:val="E5F8E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1" w15:restartNumberingAfterBreak="0">
    <w:nsid w:val="466A1BC7"/>
    <w:multiLevelType w:val="multilevel"/>
    <w:tmpl w:val="C0BA1798"/>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246175"/>
    <w:multiLevelType w:val="hybridMultilevel"/>
    <w:tmpl w:val="36AA6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E01111D"/>
    <w:multiLevelType w:val="hybridMultilevel"/>
    <w:tmpl w:val="7904F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
  </w:num>
  <w:num w:numId="4">
    <w:abstractNumId w:val="17"/>
  </w:num>
  <w:num w:numId="5">
    <w:abstractNumId w:val="6"/>
  </w:num>
  <w:num w:numId="6">
    <w:abstractNumId w:val="18"/>
  </w:num>
  <w:num w:numId="7">
    <w:abstractNumId w:val="12"/>
  </w:num>
  <w:num w:numId="8">
    <w:abstractNumId w:val="7"/>
  </w:num>
  <w:num w:numId="9">
    <w:abstractNumId w:val="5"/>
  </w:num>
  <w:num w:numId="10">
    <w:abstractNumId w:val="2"/>
  </w:num>
  <w:num w:numId="11">
    <w:abstractNumId w:val="0"/>
  </w:num>
  <w:num w:numId="12">
    <w:abstractNumId w:val="9"/>
  </w:num>
  <w:num w:numId="13">
    <w:abstractNumId w:val="14"/>
  </w:num>
  <w:num w:numId="14">
    <w:abstractNumId w:val="4"/>
  </w:num>
  <w:num w:numId="15">
    <w:abstractNumId w:val="16"/>
  </w:num>
  <w:num w:numId="16">
    <w:abstractNumId w:val="3"/>
  </w:num>
  <w:num w:numId="17">
    <w:abstractNumId w:val="15"/>
  </w:num>
  <w:num w:numId="18">
    <w:abstractNumId w:val="8"/>
  </w:num>
  <w:num w:numId="19">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B61"/>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BA4"/>
    <w:rsid w:val="00007E2C"/>
    <w:rsid w:val="00007E4A"/>
    <w:rsid w:val="000107F9"/>
    <w:rsid w:val="00010CE9"/>
    <w:rsid w:val="00011784"/>
    <w:rsid w:val="00011831"/>
    <w:rsid w:val="000121C0"/>
    <w:rsid w:val="00014444"/>
    <w:rsid w:val="00014685"/>
    <w:rsid w:val="000149AF"/>
    <w:rsid w:val="00015050"/>
    <w:rsid w:val="00015793"/>
    <w:rsid w:val="00015873"/>
    <w:rsid w:val="00015CB9"/>
    <w:rsid w:val="000161E4"/>
    <w:rsid w:val="00016ED2"/>
    <w:rsid w:val="0001787B"/>
    <w:rsid w:val="00017E72"/>
    <w:rsid w:val="000214B1"/>
    <w:rsid w:val="00021858"/>
    <w:rsid w:val="0002191D"/>
    <w:rsid w:val="000222CB"/>
    <w:rsid w:val="00022B23"/>
    <w:rsid w:val="000237FA"/>
    <w:rsid w:val="000241C5"/>
    <w:rsid w:val="0002426D"/>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91E"/>
    <w:rsid w:val="000460EB"/>
    <w:rsid w:val="0004639D"/>
    <w:rsid w:val="000472D9"/>
    <w:rsid w:val="00047DB7"/>
    <w:rsid w:val="0005073E"/>
    <w:rsid w:val="00051257"/>
    <w:rsid w:val="000521C9"/>
    <w:rsid w:val="000528D6"/>
    <w:rsid w:val="00053564"/>
    <w:rsid w:val="00053710"/>
    <w:rsid w:val="0005379C"/>
    <w:rsid w:val="00053BDB"/>
    <w:rsid w:val="00053C5F"/>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6CDC"/>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619D"/>
    <w:rsid w:val="0008693B"/>
    <w:rsid w:val="00086B4B"/>
    <w:rsid w:val="0008700E"/>
    <w:rsid w:val="00087287"/>
    <w:rsid w:val="0008738E"/>
    <w:rsid w:val="00087D81"/>
    <w:rsid w:val="000904B3"/>
    <w:rsid w:val="00090B4F"/>
    <w:rsid w:val="00090B5B"/>
    <w:rsid w:val="00091AFB"/>
    <w:rsid w:val="00092B02"/>
    <w:rsid w:val="00093E7E"/>
    <w:rsid w:val="00094C64"/>
    <w:rsid w:val="00094E3D"/>
    <w:rsid w:val="0009595E"/>
    <w:rsid w:val="0009679F"/>
    <w:rsid w:val="00096F03"/>
    <w:rsid w:val="000970B2"/>
    <w:rsid w:val="000A02F0"/>
    <w:rsid w:val="000A0721"/>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B0020"/>
    <w:rsid w:val="000B0083"/>
    <w:rsid w:val="000B1C28"/>
    <w:rsid w:val="000B2937"/>
    <w:rsid w:val="000B2B45"/>
    <w:rsid w:val="000B2DCB"/>
    <w:rsid w:val="000B2EF7"/>
    <w:rsid w:val="000B2F97"/>
    <w:rsid w:val="000B30B6"/>
    <w:rsid w:val="000B3999"/>
    <w:rsid w:val="000B3A12"/>
    <w:rsid w:val="000B429B"/>
    <w:rsid w:val="000B42AC"/>
    <w:rsid w:val="000B4684"/>
    <w:rsid w:val="000B46DF"/>
    <w:rsid w:val="000B4CAE"/>
    <w:rsid w:val="000B592A"/>
    <w:rsid w:val="000B5B95"/>
    <w:rsid w:val="000B5BB1"/>
    <w:rsid w:val="000C01CD"/>
    <w:rsid w:val="000C03C8"/>
    <w:rsid w:val="000C097D"/>
    <w:rsid w:val="000C0E80"/>
    <w:rsid w:val="000C2349"/>
    <w:rsid w:val="000C2841"/>
    <w:rsid w:val="000C284B"/>
    <w:rsid w:val="000C2925"/>
    <w:rsid w:val="000C2C22"/>
    <w:rsid w:val="000C2FE6"/>
    <w:rsid w:val="000C3049"/>
    <w:rsid w:val="000C3135"/>
    <w:rsid w:val="000C32D4"/>
    <w:rsid w:val="000C3BF5"/>
    <w:rsid w:val="000C4026"/>
    <w:rsid w:val="000C43F7"/>
    <w:rsid w:val="000C44A9"/>
    <w:rsid w:val="000C44BC"/>
    <w:rsid w:val="000C5499"/>
    <w:rsid w:val="000C7A8C"/>
    <w:rsid w:val="000D06B4"/>
    <w:rsid w:val="000D0915"/>
    <w:rsid w:val="000D18B6"/>
    <w:rsid w:val="000D1DDC"/>
    <w:rsid w:val="000D1E9A"/>
    <w:rsid w:val="000D2312"/>
    <w:rsid w:val="000D258F"/>
    <w:rsid w:val="000D3B70"/>
    <w:rsid w:val="000D3F86"/>
    <w:rsid w:val="000D548C"/>
    <w:rsid w:val="000D54C6"/>
    <w:rsid w:val="000D5A82"/>
    <w:rsid w:val="000D5C69"/>
    <w:rsid w:val="000D5CD5"/>
    <w:rsid w:val="000D64E0"/>
    <w:rsid w:val="000D6CFC"/>
    <w:rsid w:val="000D6D47"/>
    <w:rsid w:val="000D7229"/>
    <w:rsid w:val="000E005A"/>
    <w:rsid w:val="000E06B9"/>
    <w:rsid w:val="000E16EB"/>
    <w:rsid w:val="000E1CA7"/>
    <w:rsid w:val="000E2065"/>
    <w:rsid w:val="000E230D"/>
    <w:rsid w:val="000E27F1"/>
    <w:rsid w:val="000E284C"/>
    <w:rsid w:val="000E28B1"/>
    <w:rsid w:val="000E28D9"/>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6223"/>
    <w:rsid w:val="000F6BC1"/>
    <w:rsid w:val="000F6DD7"/>
    <w:rsid w:val="000F6E24"/>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0D8C"/>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5214"/>
    <w:rsid w:val="001258D9"/>
    <w:rsid w:val="00126E09"/>
    <w:rsid w:val="00126E20"/>
    <w:rsid w:val="00127018"/>
    <w:rsid w:val="00127382"/>
    <w:rsid w:val="001279D6"/>
    <w:rsid w:val="00130108"/>
    <w:rsid w:val="00130253"/>
    <w:rsid w:val="00130399"/>
    <w:rsid w:val="001304B5"/>
    <w:rsid w:val="00130870"/>
    <w:rsid w:val="00130874"/>
    <w:rsid w:val="00131A87"/>
    <w:rsid w:val="00131F24"/>
    <w:rsid w:val="001321AF"/>
    <w:rsid w:val="001328F6"/>
    <w:rsid w:val="00132A1B"/>
    <w:rsid w:val="00132BEB"/>
    <w:rsid w:val="00135315"/>
    <w:rsid w:val="001354B3"/>
    <w:rsid w:val="00135703"/>
    <w:rsid w:val="001357B1"/>
    <w:rsid w:val="00135ED2"/>
    <w:rsid w:val="0013633C"/>
    <w:rsid w:val="00136D04"/>
    <w:rsid w:val="001373BD"/>
    <w:rsid w:val="001374D9"/>
    <w:rsid w:val="00137B0F"/>
    <w:rsid w:val="0014010C"/>
    <w:rsid w:val="0014085D"/>
    <w:rsid w:val="00141BBF"/>
    <w:rsid w:val="00141DB0"/>
    <w:rsid w:val="0014263A"/>
    <w:rsid w:val="00142E76"/>
    <w:rsid w:val="00142F00"/>
    <w:rsid w:val="00143961"/>
    <w:rsid w:val="00143BFF"/>
    <w:rsid w:val="0014420A"/>
    <w:rsid w:val="00144695"/>
    <w:rsid w:val="00145DE9"/>
    <w:rsid w:val="0014645D"/>
    <w:rsid w:val="00150019"/>
    <w:rsid w:val="001500B0"/>
    <w:rsid w:val="0015098A"/>
    <w:rsid w:val="001510BC"/>
    <w:rsid w:val="00151DA1"/>
    <w:rsid w:val="00152252"/>
    <w:rsid w:val="00152729"/>
    <w:rsid w:val="00152EF4"/>
    <w:rsid w:val="001534BC"/>
    <w:rsid w:val="00153528"/>
    <w:rsid w:val="001537D5"/>
    <w:rsid w:val="00153815"/>
    <w:rsid w:val="00153B96"/>
    <w:rsid w:val="00153BB2"/>
    <w:rsid w:val="00153EA9"/>
    <w:rsid w:val="001541D5"/>
    <w:rsid w:val="001549F9"/>
    <w:rsid w:val="00154A79"/>
    <w:rsid w:val="00154DE3"/>
    <w:rsid w:val="0015640E"/>
    <w:rsid w:val="00156B95"/>
    <w:rsid w:val="00156F97"/>
    <w:rsid w:val="0015718A"/>
    <w:rsid w:val="001578BD"/>
    <w:rsid w:val="001578C7"/>
    <w:rsid w:val="00157B04"/>
    <w:rsid w:val="00157E80"/>
    <w:rsid w:val="00160177"/>
    <w:rsid w:val="00161110"/>
    <w:rsid w:val="00161258"/>
    <w:rsid w:val="00162612"/>
    <w:rsid w:val="00162778"/>
    <w:rsid w:val="00163802"/>
    <w:rsid w:val="00165562"/>
    <w:rsid w:val="0016557A"/>
    <w:rsid w:val="0016596F"/>
    <w:rsid w:val="001662E7"/>
    <w:rsid w:val="00166BBD"/>
    <w:rsid w:val="00166C37"/>
    <w:rsid w:val="001676CE"/>
    <w:rsid w:val="00167C76"/>
    <w:rsid w:val="00170708"/>
    <w:rsid w:val="00170FB7"/>
    <w:rsid w:val="00170FF0"/>
    <w:rsid w:val="001715DE"/>
    <w:rsid w:val="00172031"/>
    <w:rsid w:val="001728FE"/>
    <w:rsid w:val="00174015"/>
    <w:rsid w:val="0017415A"/>
    <w:rsid w:val="00174296"/>
    <w:rsid w:val="00175920"/>
    <w:rsid w:val="0017593A"/>
    <w:rsid w:val="00175B60"/>
    <w:rsid w:val="00176674"/>
    <w:rsid w:val="00177026"/>
    <w:rsid w:val="00177BF8"/>
    <w:rsid w:val="00177DC6"/>
    <w:rsid w:val="00180049"/>
    <w:rsid w:val="0018024C"/>
    <w:rsid w:val="00180817"/>
    <w:rsid w:val="00180AC2"/>
    <w:rsid w:val="00181690"/>
    <w:rsid w:val="001818DC"/>
    <w:rsid w:val="00182B95"/>
    <w:rsid w:val="001833E4"/>
    <w:rsid w:val="0018403F"/>
    <w:rsid w:val="001842CE"/>
    <w:rsid w:val="00184B4D"/>
    <w:rsid w:val="0018509D"/>
    <w:rsid w:val="001850CF"/>
    <w:rsid w:val="00185345"/>
    <w:rsid w:val="00186660"/>
    <w:rsid w:val="00186AA8"/>
    <w:rsid w:val="00187BFC"/>
    <w:rsid w:val="00187C5D"/>
    <w:rsid w:val="00187CC5"/>
    <w:rsid w:val="001905A3"/>
    <w:rsid w:val="001911A9"/>
    <w:rsid w:val="00191AD9"/>
    <w:rsid w:val="00192434"/>
    <w:rsid w:val="00192475"/>
    <w:rsid w:val="001927A0"/>
    <w:rsid w:val="001927B0"/>
    <w:rsid w:val="001929B2"/>
    <w:rsid w:val="0019315E"/>
    <w:rsid w:val="001937BB"/>
    <w:rsid w:val="00193E56"/>
    <w:rsid w:val="00193E8F"/>
    <w:rsid w:val="00194839"/>
    <w:rsid w:val="00194FCC"/>
    <w:rsid w:val="00195024"/>
    <w:rsid w:val="001953CC"/>
    <w:rsid w:val="00195994"/>
    <w:rsid w:val="00195D81"/>
    <w:rsid w:val="001968B4"/>
    <w:rsid w:val="0019756A"/>
    <w:rsid w:val="0019768C"/>
    <w:rsid w:val="00197812"/>
    <w:rsid w:val="0019792C"/>
    <w:rsid w:val="001A0264"/>
    <w:rsid w:val="001A044B"/>
    <w:rsid w:val="001A08AA"/>
    <w:rsid w:val="001A0C4B"/>
    <w:rsid w:val="001A0F03"/>
    <w:rsid w:val="001A0F90"/>
    <w:rsid w:val="001A1DD7"/>
    <w:rsid w:val="001A20BD"/>
    <w:rsid w:val="001A2CF0"/>
    <w:rsid w:val="001A3437"/>
    <w:rsid w:val="001A3AE0"/>
    <w:rsid w:val="001A3C49"/>
    <w:rsid w:val="001A4EA6"/>
    <w:rsid w:val="001A5826"/>
    <w:rsid w:val="001A5E5F"/>
    <w:rsid w:val="001A5EDE"/>
    <w:rsid w:val="001A6300"/>
    <w:rsid w:val="001A6A15"/>
    <w:rsid w:val="001A7CB3"/>
    <w:rsid w:val="001A7F79"/>
    <w:rsid w:val="001B0348"/>
    <w:rsid w:val="001B0413"/>
    <w:rsid w:val="001B132C"/>
    <w:rsid w:val="001B1995"/>
    <w:rsid w:val="001B26D8"/>
    <w:rsid w:val="001B27A1"/>
    <w:rsid w:val="001B2A7E"/>
    <w:rsid w:val="001B2C61"/>
    <w:rsid w:val="001B316B"/>
    <w:rsid w:val="001B3658"/>
    <w:rsid w:val="001B3804"/>
    <w:rsid w:val="001B3867"/>
    <w:rsid w:val="001B3C78"/>
    <w:rsid w:val="001B4065"/>
    <w:rsid w:val="001B4F10"/>
    <w:rsid w:val="001B5D57"/>
    <w:rsid w:val="001B77AB"/>
    <w:rsid w:val="001B7B58"/>
    <w:rsid w:val="001C042F"/>
    <w:rsid w:val="001C0D39"/>
    <w:rsid w:val="001C1298"/>
    <w:rsid w:val="001C18F2"/>
    <w:rsid w:val="001C1987"/>
    <w:rsid w:val="001C266C"/>
    <w:rsid w:val="001C2D9F"/>
    <w:rsid w:val="001C2EA0"/>
    <w:rsid w:val="001C34D2"/>
    <w:rsid w:val="001C34D9"/>
    <w:rsid w:val="001C3E88"/>
    <w:rsid w:val="001C490C"/>
    <w:rsid w:val="001C58EA"/>
    <w:rsid w:val="001C594C"/>
    <w:rsid w:val="001C59C4"/>
    <w:rsid w:val="001C5A24"/>
    <w:rsid w:val="001C5C0D"/>
    <w:rsid w:val="001C763C"/>
    <w:rsid w:val="001C7C32"/>
    <w:rsid w:val="001C7E51"/>
    <w:rsid w:val="001D028C"/>
    <w:rsid w:val="001D129D"/>
    <w:rsid w:val="001D131B"/>
    <w:rsid w:val="001D161F"/>
    <w:rsid w:val="001D16F5"/>
    <w:rsid w:val="001D17D5"/>
    <w:rsid w:val="001D1BFB"/>
    <w:rsid w:val="001D3538"/>
    <w:rsid w:val="001D3975"/>
    <w:rsid w:val="001D3A16"/>
    <w:rsid w:val="001D40E7"/>
    <w:rsid w:val="001D477F"/>
    <w:rsid w:val="001D50EA"/>
    <w:rsid w:val="001D5891"/>
    <w:rsid w:val="001D5D42"/>
    <w:rsid w:val="001D5FE2"/>
    <w:rsid w:val="001D68CE"/>
    <w:rsid w:val="001D7017"/>
    <w:rsid w:val="001D72E5"/>
    <w:rsid w:val="001D7D29"/>
    <w:rsid w:val="001D7DE9"/>
    <w:rsid w:val="001E0152"/>
    <w:rsid w:val="001E0234"/>
    <w:rsid w:val="001E0941"/>
    <w:rsid w:val="001E0B2F"/>
    <w:rsid w:val="001E0C3C"/>
    <w:rsid w:val="001E15E3"/>
    <w:rsid w:val="001E19B5"/>
    <w:rsid w:val="001E1F00"/>
    <w:rsid w:val="001E1F05"/>
    <w:rsid w:val="001E2113"/>
    <w:rsid w:val="001E2A32"/>
    <w:rsid w:val="001E3899"/>
    <w:rsid w:val="001E38D3"/>
    <w:rsid w:val="001E3AA9"/>
    <w:rsid w:val="001E3B39"/>
    <w:rsid w:val="001E4508"/>
    <w:rsid w:val="001E4813"/>
    <w:rsid w:val="001E571C"/>
    <w:rsid w:val="001E5728"/>
    <w:rsid w:val="001E5BC1"/>
    <w:rsid w:val="001E5C2F"/>
    <w:rsid w:val="001E63A1"/>
    <w:rsid w:val="001E65A4"/>
    <w:rsid w:val="001E6C58"/>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2001FD"/>
    <w:rsid w:val="002004AE"/>
    <w:rsid w:val="0020059A"/>
    <w:rsid w:val="00200C66"/>
    <w:rsid w:val="002015DF"/>
    <w:rsid w:val="002018A8"/>
    <w:rsid w:val="002020F0"/>
    <w:rsid w:val="00202323"/>
    <w:rsid w:val="002023A0"/>
    <w:rsid w:val="002023DE"/>
    <w:rsid w:val="00202AE7"/>
    <w:rsid w:val="00202B14"/>
    <w:rsid w:val="00203369"/>
    <w:rsid w:val="00203506"/>
    <w:rsid w:val="00203918"/>
    <w:rsid w:val="00204329"/>
    <w:rsid w:val="002046B8"/>
    <w:rsid w:val="0020551E"/>
    <w:rsid w:val="00205923"/>
    <w:rsid w:val="00205DA0"/>
    <w:rsid w:val="0020670D"/>
    <w:rsid w:val="00206943"/>
    <w:rsid w:val="0020699C"/>
    <w:rsid w:val="00206EF0"/>
    <w:rsid w:val="00207352"/>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CCA"/>
    <w:rsid w:val="00224873"/>
    <w:rsid w:val="00225B56"/>
    <w:rsid w:val="00225F42"/>
    <w:rsid w:val="00226179"/>
    <w:rsid w:val="002272BF"/>
    <w:rsid w:val="00227940"/>
    <w:rsid w:val="00227973"/>
    <w:rsid w:val="00227B48"/>
    <w:rsid w:val="00227BC2"/>
    <w:rsid w:val="00227C45"/>
    <w:rsid w:val="00227E90"/>
    <w:rsid w:val="00227F86"/>
    <w:rsid w:val="00231516"/>
    <w:rsid w:val="002315AE"/>
    <w:rsid w:val="00231874"/>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D23"/>
    <w:rsid w:val="002407B3"/>
    <w:rsid w:val="00241151"/>
    <w:rsid w:val="002413A7"/>
    <w:rsid w:val="002419C0"/>
    <w:rsid w:val="00241C37"/>
    <w:rsid w:val="00241D4B"/>
    <w:rsid w:val="002443D4"/>
    <w:rsid w:val="0024493A"/>
    <w:rsid w:val="00244DCB"/>
    <w:rsid w:val="002456E6"/>
    <w:rsid w:val="002458C7"/>
    <w:rsid w:val="00245B82"/>
    <w:rsid w:val="0024674A"/>
    <w:rsid w:val="00247914"/>
    <w:rsid w:val="00247A27"/>
    <w:rsid w:val="0025028C"/>
    <w:rsid w:val="002506F0"/>
    <w:rsid w:val="002510CE"/>
    <w:rsid w:val="002511E9"/>
    <w:rsid w:val="00251206"/>
    <w:rsid w:val="00252EB7"/>
    <w:rsid w:val="00253930"/>
    <w:rsid w:val="00253CD8"/>
    <w:rsid w:val="00253DDC"/>
    <w:rsid w:val="002549FC"/>
    <w:rsid w:val="00255A00"/>
    <w:rsid w:val="0025658B"/>
    <w:rsid w:val="0025667C"/>
    <w:rsid w:val="002570A5"/>
    <w:rsid w:val="00257500"/>
    <w:rsid w:val="00257603"/>
    <w:rsid w:val="00257BDC"/>
    <w:rsid w:val="00260E84"/>
    <w:rsid w:val="0026179F"/>
    <w:rsid w:val="00263D47"/>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63A3"/>
    <w:rsid w:val="00286E52"/>
    <w:rsid w:val="00287850"/>
    <w:rsid w:val="00287BC6"/>
    <w:rsid w:val="00287D65"/>
    <w:rsid w:val="00287E78"/>
    <w:rsid w:val="00290B59"/>
    <w:rsid w:val="00290D7F"/>
    <w:rsid w:val="0029193E"/>
    <w:rsid w:val="00291E16"/>
    <w:rsid w:val="00291EB5"/>
    <w:rsid w:val="00292590"/>
    <w:rsid w:val="00292870"/>
    <w:rsid w:val="0029299D"/>
    <w:rsid w:val="00293776"/>
    <w:rsid w:val="00293E3A"/>
    <w:rsid w:val="002943C6"/>
    <w:rsid w:val="00295E5F"/>
    <w:rsid w:val="002963D2"/>
    <w:rsid w:val="00297444"/>
    <w:rsid w:val="00297772"/>
    <w:rsid w:val="00297AC0"/>
    <w:rsid w:val="00297FB4"/>
    <w:rsid w:val="002A0175"/>
    <w:rsid w:val="002A1041"/>
    <w:rsid w:val="002A116B"/>
    <w:rsid w:val="002A13DA"/>
    <w:rsid w:val="002A18E0"/>
    <w:rsid w:val="002A204B"/>
    <w:rsid w:val="002A2935"/>
    <w:rsid w:val="002A2B49"/>
    <w:rsid w:val="002A2BF3"/>
    <w:rsid w:val="002A2D8B"/>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325"/>
    <w:rsid w:val="002C0504"/>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FCD"/>
    <w:rsid w:val="002D1BF6"/>
    <w:rsid w:val="002D2233"/>
    <w:rsid w:val="002D22A5"/>
    <w:rsid w:val="002D2C39"/>
    <w:rsid w:val="002D3018"/>
    <w:rsid w:val="002D36ED"/>
    <w:rsid w:val="002D3927"/>
    <w:rsid w:val="002D402C"/>
    <w:rsid w:val="002D44AF"/>
    <w:rsid w:val="002D483F"/>
    <w:rsid w:val="002D4A43"/>
    <w:rsid w:val="002D4B68"/>
    <w:rsid w:val="002D5701"/>
    <w:rsid w:val="002D59A0"/>
    <w:rsid w:val="002D60EB"/>
    <w:rsid w:val="002D692B"/>
    <w:rsid w:val="002D69AB"/>
    <w:rsid w:val="002D7C10"/>
    <w:rsid w:val="002D7E77"/>
    <w:rsid w:val="002E0151"/>
    <w:rsid w:val="002E01BC"/>
    <w:rsid w:val="002E08D7"/>
    <w:rsid w:val="002E112A"/>
    <w:rsid w:val="002E17B0"/>
    <w:rsid w:val="002E1AC5"/>
    <w:rsid w:val="002E1C30"/>
    <w:rsid w:val="002E26A6"/>
    <w:rsid w:val="002E3123"/>
    <w:rsid w:val="002E336A"/>
    <w:rsid w:val="002E378C"/>
    <w:rsid w:val="002E3D8A"/>
    <w:rsid w:val="002E42E8"/>
    <w:rsid w:val="002E4368"/>
    <w:rsid w:val="002E43A3"/>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8ED"/>
    <w:rsid w:val="002F23B9"/>
    <w:rsid w:val="002F29D3"/>
    <w:rsid w:val="002F2B29"/>
    <w:rsid w:val="002F300C"/>
    <w:rsid w:val="002F3BD7"/>
    <w:rsid w:val="002F4093"/>
    <w:rsid w:val="002F40CC"/>
    <w:rsid w:val="002F428E"/>
    <w:rsid w:val="002F5551"/>
    <w:rsid w:val="002F63F6"/>
    <w:rsid w:val="002F6B4B"/>
    <w:rsid w:val="002F72C6"/>
    <w:rsid w:val="002F7D50"/>
    <w:rsid w:val="00300C3C"/>
    <w:rsid w:val="00300D2E"/>
    <w:rsid w:val="00300F6F"/>
    <w:rsid w:val="00301C81"/>
    <w:rsid w:val="003024B2"/>
    <w:rsid w:val="00302C96"/>
    <w:rsid w:val="00302FC4"/>
    <w:rsid w:val="003035C0"/>
    <w:rsid w:val="003039E2"/>
    <w:rsid w:val="00303C24"/>
    <w:rsid w:val="00303DA7"/>
    <w:rsid w:val="0030466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721"/>
    <w:rsid w:val="00312ADD"/>
    <w:rsid w:val="00312E00"/>
    <w:rsid w:val="00313089"/>
    <w:rsid w:val="0031308B"/>
    <w:rsid w:val="003134A3"/>
    <w:rsid w:val="0031372D"/>
    <w:rsid w:val="00313AC4"/>
    <w:rsid w:val="00313DD4"/>
    <w:rsid w:val="003140CB"/>
    <w:rsid w:val="0031473D"/>
    <w:rsid w:val="00314BE5"/>
    <w:rsid w:val="00314FC8"/>
    <w:rsid w:val="00315B41"/>
    <w:rsid w:val="00315D4B"/>
    <w:rsid w:val="0031626B"/>
    <w:rsid w:val="003168BC"/>
    <w:rsid w:val="00316D03"/>
    <w:rsid w:val="00316E2D"/>
    <w:rsid w:val="00317783"/>
    <w:rsid w:val="00317AEE"/>
    <w:rsid w:val="00320D1D"/>
    <w:rsid w:val="003210CC"/>
    <w:rsid w:val="003214D5"/>
    <w:rsid w:val="0032165D"/>
    <w:rsid w:val="00321A72"/>
    <w:rsid w:val="00321B45"/>
    <w:rsid w:val="00322BBD"/>
    <w:rsid w:val="00322D8A"/>
    <w:rsid w:val="003230B0"/>
    <w:rsid w:val="00323519"/>
    <w:rsid w:val="00323573"/>
    <w:rsid w:val="00323842"/>
    <w:rsid w:val="00323E0D"/>
    <w:rsid w:val="00324A31"/>
    <w:rsid w:val="00324BCB"/>
    <w:rsid w:val="00325759"/>
    <w:rsid w:val="00325AD5"/>
    <w:rsid w:val="0032618C"/>
    <w:rsid w:val="00326B16"/>
    <w:rsid w:val="00330AB0"/>
    <w:rsid w:val="00331039"/>
    <w:rsid w:val="00331809"/>
    <w:rsid w:val="00331B14"/>
    <w:rsid w:val="00331F8D"/>
    <w:rsid w:val="00331F9B"/>
    <w:rsid w:val="0033275C"/>
    <w:rsid w:val="00332AFD"/>
    <w:rsid w:val="00332C6A"/>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2CD"/>
    <w:rsid w:val="0034142A"/>
    <w:rsid w:val="00342018"/>
    <w:rsid w:val="003424A9"/>
    <w:rsid w:val="00342AAB"/>
    <w:rsid w:val="00343440"/>
    <w:rsid w:val="003435C5"/>
    <w:rsid w:val="00343BB7"/>
    <w:rsid w:val="00343BE6"/>
    <w:rsid w:val="00345B4F"/>
    <w:rsid w:val="00345C83"/>
    <w:rsid w:val="00350C71"/>
    <w:rsid w:val="00350E37"/>
    <w:rsid w:val="00351966"/>
    <w:rsid w:val="0035275D"/>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0D81"/>
    <w:rsid w:val="00371509"/>
    <w:rsid w:val="0037150B"/>
    <w:rsid w:val="00372352"/>
    <w:rsid w:val="003724A8"/>
    <w:rsid w:val="003728CC"/>
    <w:rsid w:val="00373B30"/>
    <w:rsid w:val="003747D5"/>
    <w:rsid w:val="003763FA"/>
    <w:rsid w:val="00376A74"/>
    <w:rsid w:val="00376AD9"/>
    <w:rsid w:val="0037722F"/>
    <w:rsid w:val="00377B02"/>
    <w:rsid w:val="00380F82"/>
    <w:rsid w:val="003815E4"/>
    <w:rsid w:val="003816B4"/>
    <w:rsid w:val="003816C5"/>
    <w:rsid w:val="00381E9C"/>
    <w:rsid w:val="0038389C"/>
    <w:rsid w:val="0038396E"/>
    <w:rsid w:val="00383CC9"/>
    <w:rsid w:val="0038413C"/>
    <w:rsid w:val="00384502"/>
    <w:rsid w:val="00384510"/>
    <w:rsid w:val="00384BE4"/>
    <w:rsid w:val="003866AE"/>
    <w:rsid w:val="00386E93"/>
    <w:rsid w:val="00386F66"/>
    <w:rsid w:val="00390EC5"/>
    <w:rsid w:val="0039283E"/>
    <w:rsid w:val="00394CBE"/>
    <w:rsid w:val="00394EAA"/>
    <w:rsid w:val="00395217"/>
    <w:rsid w:val="00395CD7"/>
    <w:rsid w:val="00395FE7"/>
    <w:rsid w:val="003969DE"/>
    <w:rsid w:val="003976A8"/>
    <w:rsid w:val="003978CE"/>
    <w:rsid w:val="003A000C"/>
    <w:rsid w:val="003A007E"/>
    <w:rsid w:val="003A0450"/>
    <w:rsid w:val="003A0C5E"/>
    <w:rsid w:val="003A19DE"/>
    <w:rsid w:val="003A1B18"/>
    <w:rsid w:val="003A1B5C"/>
    <w:rsid w:val="003A26DF"/>
    <w:rsid w:val="003A3968"/>
    <w:rsid w:val="003A3A62"/>
    <w:rsid w:val="003A3FF1"/>
    <w:rsid w:val="003A4E61"/>
    <w:rsid w:val="003A4F3C"/>
    <w:rsid w:val="003A5FA4"/>
    <w:rsid w:val="003A61C8"/>
    <w:rsid w:val="003A6535"/>
    <w:rsid w:val="003A67EA"/>
    <w:rsid w:val="003A7904"/>
    <w:rsid w:val="003A7FDA"/>
    <w:rsid w:val="003A7FED"/>
    <w:rsid w:val="003B037E"/>
    <w:rsid w:val="003B106F"/>
    <w:rsid w:val="003B1BE8"/>
    <w:rsid w:val="003B1CD7"/>
    <w:rsid w:val="003B1DFE"/>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1496"/>
    <w:rsid w:val="003C1A0E"/>
    <w:rsid w:val="003C2364"/>
    <w:rsid w:val="003C241C"/>
    <w:rsid w:val="003C245B"/>
    <w:rsid w:val="003C2562"/>
    <w:rsid w:val="003C2DC1"/>
    <w:rsid w:val="003C2F94"/>
    <w:rsid w:val="003C3166"/>
    <w:rsid w:val="003C3679"/>
    <w:rsid w:val="003C4DF7"/>
    <w:rsid w:val="003C5070"/>
    <w:rsid w:val="003C5184"/>
    <w:rsid w:val="003C5660"/>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B9B"/>
    <w:rsid w:val="003E20DA"/>
    <w:rsid w:val="003E309F"/>
    <w:rsid w:val="003E39EA"/>
    <w:rsid w:val="003E3EF0"/>
    <w:rsid w:val="003E4D1A"/>
    <w:rsid w:val="003E4FFB"/>
    <w:rsid w:val="003E5451"/>
    <w:rsid w:val="003E57CA"/>
    <w:rsid w:val="003E5EAB"/>
    <w:rsid w:val="003E5F52"/>
    <w:rsid w:val="003E6AB1"/>
    <w:rsid w:val="003F04F5"/>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7387"/>
    <w:rsid w:val="00410598"/>
    <w:rsid w:val="004108A3"/>
    <w:rsid w:val="00410A02"/>
    <w:rsid w:val="0041265E"/>
    <w:rsid w:val="00412D42"/>
    <w:rsid w:val="004135D3"/>
    <w:rsid w:val="00413C56"/>
    <w:rsid w:val="00413D09"/>
    <w:rsid w:val="00413D74"/>
    <w:rsid w:val="00413DD8"/>
    <w:rsid w:val="0041441E"/>
    <w:rsid w:val="004145A7"/>
    <w:rsid w:val="004145EC"/>
    <w:rsid w:val="00414AD4"/>
    <w:rsid w:val="004151A9"/>
    <w:rsid w:val="0041526E"/>
    <w:rsid w:val="00415BB5"/>
    <w:rsid w:val="00415DFC"/>
    <w:rsid w:val="0041615B"/>
    <w:rsid w:val="0041631F"/>
    <w:rsid w:val="0041688B"/>
    <w:rsid w:val="004172E0"/>
    <w:rsid w:val="0042121A"/>
    <w:rsid w:val="00422A70"/>
    <w:rsid w:val="004237FE"/>
    <w:rsid w:val="00423C66"/>
    <w:rsid w:val="00423E75"/>
    <w:rsid w:val="00423EC6"/>
    <w:rsid w:val="004240C8"/>
    <w:rsid w:val="00424896"/>
    <w:rsid w:val="00424ED4"/>
    <w:rsid w:val="00425180"/>
    <w:rsid w:val="00426720"/>
    <w:rsid w:val="00427C83"/>
    <w:rsid w:val="00427DBF"/>
    <w:rsid w:val="00427E28"/>
    <w:rsid w:val="004307FD"/>
    <w:rsid w:val="00430AFB"/>
    <w:rsid w:val="00432146"/>
    <w:rsid w:val="00432269"/>
    <w:rsid w:val="004326D6"/>
    <w:rsid w:val="00432722"/>
    <w:rsid w:val="00432D7B"/>
    <w:rsid w:val="00433199"/>
    <w:rsid w:val="0043357E"/>
    <w:rsid w:val="004338D8"/>
    <w:rsid w:val="00433B48"/>
    <w:rsid w:val="00433C2B"/>
    <w:rsid w:val="004344C6"/>
    <w:rsid w:val="00434B43"/>
    <w:rsid w:val="00434B8D"/>
    <w:rsid w:val="00435828"/>
    <w:rsid w:val="00436203"/>
    <w:rsid w:val="00436299"/>
    <w:rsid w:val="00436340"/>
    <w:rsid w:val="00436526"/>
    <w:rsid w:val="00436578"/>
    <w:rsid w:val="00436B8D"/>
    <w:rsid w:val="00440D98"/>
    <w:rsid w:val="00441130"/>
    <w:rsid w:val="00441857"/>
    <w:rsid w:val="004418B2"/>
    <w:rsid w:val="004423E8"/>
    <w:rsid w:val="004433AA"/>
    <w:rsid w:val="004439AA"/>
    <w:rsid w:val="00443D4A"/>
    <w:rsid w:val="00444225"/>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AC9"/>
    <w:rsid w:val="00452AF3"/>
    <w:rsid w:val="00452E6A"/>
    <w:rsid w:val="00452EE2"/>
    <w:rsid w:val="004539A7"/>
    <w:rsid w:val="004549A6"/>
    <w:rsid w:val="00454CFB"/>
    <w:rsid w:val="00454F89"/>
    <w:rsid w:val="00455EC1"/>
    <w:rsid w:val="004564C7"/>
    <w:rsid w:val="0045681A"/>
    <w:rsid w:val="00456BEA"/>
    <w:rsid w:val="00456EBA"/>
    <w:rsid w:val="00457C47"/>
    <w:rsid w:val="004608D0"/>
    <w:rsid w:val="00460903"/>
    <w:rsid w:val="00460EBC"/>
    <w:rsid w:val="00461330"/>
    <w:rsid w:val="00461481"/>
    <w:rsid w:val="00461AB4"/>
    <w:rsid w:val="00461DC0"/>
    <w:rsid w:val="00462D9C"/>
    <w:rsid w:val="004635A3"/>
    <w:rsid w:val="0046467A"/>
    <w:rsid w:val="004652DB"/>
    <w:rsid w:val="004653CD"/>
    <w:rsid w:val="0046628E"/>
    <w:rsid w:val="0046683E"/>
    <w:rsid w:val="00466975"/>
    <w:rsid w:val="00466B40"/>
    <w:rsid w:val="00466EFC"/>
    <w:rsid w:val="00467776"/>
    <w:rsid w:val="004700DA"/>
    <w:rsid w:val="0047076B"/>
    <w:rsid w:val="004707C7"/>
    <w:rsid w:val="00470B12"/>
    <w:rsid w:val="004714C0"/>
    <w:rsid w:val="004718F4"/>
    <w:rsid w:val="00471B35"/>
    <w:rsid w:val="00472056"/>
    <w:rsid w:val="004720D7"/>
    <w:rsid w:val="004724B3"/>
    <w:rsid w:val="00472DB6"/>
    <w:rsid w:val="00473FCB"/>
    <w:rsid w:val="00474A93"/>
    <w:rsid w:val="0047575D"/>
    <w:rsid w:val="00475EA6"/>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3499"/>
    <w:rsid w:val="00494125"/>
    <w:rsid w:val="004944F1"/>
    <w:rsid w:val="0049462B"/>
    <w:rsid w:val="004948C8"/>
    <w:rsid w:val="00494954"/>
    <w:rsid w:val="00494C28"/>
    <w:rsid w:val="00494C54"/>
    <w:rsid w:val="00494EE1"/>
    <w:rsid w:val="00495619"/>
    <w:rsid w:val="004958FE"/>
    <w:rsid w:val="00496841"/>
    <w:rsid w:val="00496C45"/>
    <w:rsid w:val="00496CEA"/>
    <w:rsid w:val="00496D4E"/>
    <w:rsid w:val="00496F9F"/>
    <w:rsid w:val="00497457"/>
    <w:rsid w:val="00497D93"/>
    <w:rsid w:val="00497E1C"/>
    <w:rsid w:val="004A07B6"/>
    <w:rsid w:val="004A125B"/>
    <w:rsid w:val="004A146B"/>
    <w:rsid w:val="004A17C7"/>
    <w:rsid w:val="004A1ACD"/>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E28"/>
    <w:rsid w:val="004A5F64"/>
    <w:rsid w:val="004A6365"/>
    <w:rsid w:val="004A6A03"/>
    <w:rsid w:val="004A7D7D"/>
    <w:rsid w:val="004A7F2F"/>
    <w:rsid w:val="004B058C"/>
    <w:rsid w:val="004B0A91"/>
    <w:rsid w:val="004B1074"/>
    <w:rsid w:val="004B157B"/>
    <w:rsid w:val="004B1DC2"/>
    <w:rsid w:val="004B253D"/>
    <w:rsid w:val="004B26E9"/>
    <w:rsid w:val="004B2BDA"/>
    <w:rsid w:val="004B2BDD"/>
    <w:rsid w:val="004B2E72"/>
    <w:rsid w:val="004B38CD"/>
    <w:rsid w:val="004B3C4D"/>
    <w:rsid w:val="004B3C64"/>
    <w:rsid w:val="004B4173"/>
    <w:rsid w:val="004B4B67"/>
    <w:rsid w:val="004B511B"/>
    <w:rsid w:val="004B5802"/>
    <w:rsid w:val="004B5876"/>
    <w:rsid w:val="004B5C7C"/>
    <w:rsid w:val="004B636D"/>
    <w:rsid w:val="004B65B3"/>
    <w:rsid w:val="004B7AAA"/>
    <w:rsid w:val="004C0650"/>
    <w:rsid w:val="004C0B5E"/>
    <w:rsid w:val="004C109A"/>
    <w:rsid w:val="004C1209"/>
    <w:rsid w:val="004C151B"/>
    <w:rsid w:val="004C1D74"/>
    <w:rsid w:val="004C2A7C"/>
    <w:rsid w:val="004C37E2"/>
    <w:rsid w:val="004C3A89"/>
    <w:rsid w:val="004C4D28"/>
    <w:rsid w:val="004C5477"/>
    <w:rsid w:val="004C58A6"/>
    <w:rsid w:val="004C5F7E"/>
    <w:rsid w:val="004C63F9"/>
    <w:rsid w:val="004C72C5"/>
    <w:rsid w:val="004C7494"/>
    <w:rsid w:val="004C78A8"/>
    <w:rsid w:val="004C78B0"/>
    <w:rsid w:val="004D069C"/>
    <w:rsid w:val="004D1531"/>
    <w:rsid w:val="004D1BEE"/>
    <w:rsid w:val="004D1FEB"/>
    <w:rsid w:val="004D2818"/>
    <w:rsid w:val="004D2B0C"/>
    <w:rsid w:val="004D34AF"/>
    <w:rsid w:val="004D43D5"/>
    <w:rsid w:val="004D4BE1"/>
    <w:rsid w:val="004D5290"/>
    <w:rsid w:val="004D54D5"/>
    <w:rsid w:val="004D578D"/>
    <w:rsid w:val="004D6267"/>
    <w:rsid w:val="004D629E"/>
    <w:rsid w:val="004D658B"/>
    <w:rsid w:val="004D69A7"/>
    <w:rsid w:val="004D77D2"/>
    <w:rsid w:val="004E0206"/>
    <w:rsid w:val="004E0379"/>
    <w:rsid w:val="004E13F4"/>
    <w:rsid w:val="004E1EE3"/>
    <w:rsid w:val="004E23DE"/>
    <w:rsid w:val="004E32DC"/>
    <w:rsid w:val="004E34F7"/>
    <w:rsid w:val="004E4003"/>
    <w:rsid w:val="004E42A8"/>
    <w:rsid w:val="004E4357"/>
    <w:rsid w:val="004E500C"/>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690"/>
    <w:rsid w:val="00503C68"/>
    <w:rsid w:val="00504030"/>
    <w:rsid w:val="00504BBA"/>
    <w:rsid w:val="00504C1D"/>
    <w:rsid w:val="00505852"/>
    <w:rsid w:val="00505BFA"/>
    <w:rsid w:val="005061D1"/>
    <w:rsid w:val="00506586"/>
    <w:rsid w:val="00506E77"/>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E"/>
    <w:rsid w:val="0052083D"/>
    <w:rsid w:val="00520B8A"/>
    <w:rsid w:val="00520B9F"/>
    <w:rsid w:val="00521677"/>
    <w:rsid w:val="0052180F"/>
    <w:rsid w:val="00522CD3"/>
    <w:rsid w:val="0052318B"/>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A0E"/>
    <w:rsid w:val="00536687"/>
    <w:rsid w:val="00536766"/>
    <w:rsid w:val="00536AB5"/>
    <w:rsid w:val="005376B1"/>
    <w:rsid w:val="005400D0"/>
    <w:rsid w:val="005406D9"/>
    <w:rsid w:val="00540C5A"/>
    <w:rsid w:val="005412AC"/>
    <w:rsid w:val="00541992"/>
    <w:rsid w:val="00542263"/>
    <w:rsid w:val="005425ED"/>
    <w:rsid w:val="00543DF5"/>
    <w:rsid w:val="00543F96"/>
    <w:rsid w:val="00544A1F"/>
    <w:rsid w:val="00545203"/>
    <w:rsid w:val="00545CCF"/>
    <w:rsid w:val="00546E49"/>
    <w:rsid w:val="00547B5B"/>
    <w:rsid w:val="00547FDE"/>
    <w:rsid w:val="0055008E"/>
    <w:rsid w:val="0055011A"/>
    <w:rsid w:val="00550A7F"/>
    <w:rsid w:val="0055145B"/>
    <w:rsid w:val="005516D6"/>
    <w:rsid w:val="00551B47"/>
    <w:rsid w:val="00552349"/>
    <w:rsid w:val="00552DDC"/>
    <w:rsid w:val="0055305E"/>
    <w:rsid w:val="00553230"/>
    <w:rsid w:val="005534EE"/>
    <w:rsid w:val="00553F4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4364"/>
    <w:rsid w:val="00564539"/>
    <w:rsid w:val="005653D0"/>
    <w:rsid w:val="00565D36"/>
    <w:rsid w:val="0056697D"/>
    <w:rsid w:val="00567DAB"/>
    <w:rsid w:val="005702B8"/>
    <w:rsid w:val="00570535"/>
    <w:rsid w:val="005722CA"/>
    <w:rsid w:val="005724AC"/>
    <w:rsid w:val="005727F4"/>
    <w:rsid w:val="00572AD9"/>
    <w:rsid w:val="00572EEB"/>
    <w:rsid w:val="005748BC"/>
    <w:rsid w:val="0057554C"/>
    <w:rsid w:val="00575860"/>
    <w:rsid w:val="00575876"/>
    <w:rsid w:val="00577349"/>
    <w:rsid w:val="005777AA"/>
    <w:rsid w:val="00577842"/>
    <w:rsid w:val="00577DB9"/>
    <w:rsid w:val="00580522"/>
    <w:rsid w:val="0058058D"/>
    <w:rsid w:val="005806AA"/>
    <w:rsid w:val="00580E1E"/>
    <w:rsid w:val="00580EF2"/>
    <w:rsid w:val="0058135A"/>
    <w:rsid w:val="0058173B"/>
    <w:rsid w:val="00581AAD"/>
    <w:rsid w:val="00581FF1"/>
    <w:rsid w:val="0058278D"/>
    <w:rsid w:val="00584253"/>
    <w:rsid w:val="00584270"/>
    <w:rsid w:val="0058468F"/>
    <w:rsid w:val="005853F7"/>
    <w:rsid w:val="00585B2A"/>
    <w:rsid w:val="00585F6F"/>
    <w:rsid w:val="005861FD"/>
    <w:rsid w:val="0058668B"/>
    <w:rsid w:val="00586AFB"/>
    <w:rsid w:val="00586BDE"/>
    <w:rsid w:val="0058742D"/>
    <w:rsid w:val="00587FB9"/>
    <w:rsid w:val="0059065E"/>
    <w:rsid w:val="00590729"/>
    <w:rsid w:val="00591B18"/>
    <w:rsid w:val="00591E17"/>
    <w:rsid w:val="005923C1"/>
    <w:rsid w:val="00592BA4"/>
    <w:rsid w:val="005932BE"/>
    <w:rsid w:val="005933DC"/>
    <w:rsid w:val="005936BC"/>
    <w:rsid w:val="00593721"/>
    <w:rsid w:val="005937DC"/>
    <w:rsid w:val="00593800"/>
    <w:rsid w:val="00594AA0"/>
    <w:rsid w:val="00594B25"/>
    <w:rsid w:val="005950CF"/>
    <w:rsid w:val="00595144"/>
    <w:rsid w:val="00595246"/>
    <w:rsid w:val="00595B59"/>
    <w:rsid w:val="00596C81"/>
    <w:rsid w:val="005A023B"/>
    <w:rsid w:val="005A0330"/>
    <w:rsid w:val="005A0C87"/>
    <w:rsid w:val="005A17B1"/>
    <w:rsid w:val="005A1AC5"/>
    <w:rsid w:val="005A22BF"/>
    <w:rsid w:val="005A28CC"/>
    <w:rsid w:val="005A2F37"/>
    <w:rsid w:val="005A3F11"/>
    <w:rsid w:val="005A4356"/>
    <w:rsid w:val="005A4719"/>
    <w:rsid w:val="005A4798"/>
    <w:rsid w:val="005A5312"/>
    <w:rsid w:val="005A6645"/>
    <w:rsid w:val="005A6683"/>
    <w:rsid w:val="005A6C4D"/>
    <w:rsid w:val="005A77A0"/>
    <w:rsid w:val="005A7E11"/>
    <w:rsid w:val="005B08EC"/>
    <w:rsid w:val="005B0F8C"/>
    <w:rsid w:val="005B193D"/>
    <w:rsid w:val="005B1C72"/>
    <w:rsid w:val="005B1F15"/>
    <w:rsid w:val="005B2159"/>
    <w:rsid w:val="005B3B33"/>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4190"/>
    <w:rsid w:val="005C453E"/>
    <w:rsid w:val="005C4637"/>
    <w:rsid w:val="005C4CA3"/>
    <w:rsid w:val="005C4E15"/>
    <w:rsid w:val="005C4F05"/>
    <w:rsid w:val="005C5A73"/>
    <w:rsid w:val="005C5BCF"/>
    <w:rsid w:val="005C5EB4"/>
    <w:rsid w:val="005C64EC"/>
    <w:rsid w:val="005C6F72"/>
    <w:rsid w:val="005C74BE"/>
    <w:rsid w:val="005C7CB5"/>
    <w:rsid w:val="005D04FA"/>
    <w:rsid w:val="005D0512"/>
    <w:rsid w:val="005D13F8"/>
    <w:rsid w:val="005D14FB"/>
    <w:rsid w:val="005D1723"/>
    <w:rsid w:val="005D185A"/>
    <w:rsid w:val="005D2673"/>
    <w:rsid w:val="005D273D"/>
    <w:rsid w:val="005D3059"/>
    <w:rsid w:val="005D3658"/>
    <w:rsid w:val="005D3A86"/>
    <w:rsid w:val="005D3E80"/>
    <w:rsid w:val="005D476D"/>
    <w:rsid w:val="005D47BB"/>
    <w:rsid w:val="005D47F0"/>
    <w:rsid w:val="005D4C01"/>
    <w:rsid w:val="005D5AF9"/>
    <w:rsid w:val="005D5B1A"/>
    <w:rsid w:val="005D6018"/>
    <w:rsid w:val="005D7168"/>
    <w:rsid w:val="005D74C1"/>
    <w:rsid w:val="005D7979"/>
    <w:rsid w:val="005E009C"/>
    <w:rsid w:val="005E0178"/>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E39"/>
    <w:rsid w:val="005F0436"/>
    <w:rsid w:val="005F402C"/>
    <w:rsid w:val="005F430F"/>
    <w:rsid w:val="005F485F"/>
    <w:rsid w:val="005F4A07"/>
    <w:rsid w:val="005F501C"/>
    <w:rsid w:val="005F55A3"/>
    <w:rsid w:val="005F55F8"/>
    <w:rsid w:val="005F57B4"/>
    <w:rsid w:val="005F58BD"/>
    <w:rsid w:val="005F5A15"/>
    <w:rsid w:val="005F626E"/>
    <w:rsid w:val="006002C5"/>
    <w:rsid w:val="006003DF"/>
    <w:rsid w:val="00600698"/>
    <w:rsid w:val="00601168"/>
    <w:rsid w:val="00601252"/>
    <w:rsid w:val="0060176D"/>
    <w:rsid w:val="00601791"/>
    <w:rsid w:val="00601BCD"/>
    <w:rsid w:val="00602B0B"/>
    <w:rsid w:val="006032CE"/>
    <w:rsid w:val="006033BC"/>
    <w:rsid w:val="0060384D"/>
    <w:rsid w:val="00604509"/>
    <w:rsid w:val="0060469B"/>
    <w:rsid w:val="00605AD6"/>
    <w:rsid w:val="006061DC"/>
    <w:rsid w:val="0060640E"/>
    <w:rsid w:val="00607A66"/>
    <w:rsid w:val="00607FC1"/>
    <w:rsid w:val="00610260"/>
    <w:rsid w:val="006102DD"/>
    <w:rsid w:val="0061035E"/>
    <w:rsid w:val="00610787"/>
    <w:rsid w:val="00610900"/>
    <w:rsid w:val="0061230B"/>
    <w:rsid w:val="00612F9C"/>
    <w:rsid w:val="00614B88"/>
    <w:rsid w:val="00614D09"/>
    <w:rsid w:val="00615DD4"/>
    <w:rsid w:val="00616599"/>
    <w:rsid w:val="00616A2F"/>
    <w:rsid w:val="00616D99"/>
    <w:rsid w:val="00617037"/>
    <w:rsid w:val="0061710E"/>
    <w:rsid w:val="00617434"/>
    <w:rsid w:val="00617472"/>
    <w:rsid w:val="006175E1"/>
    <w:rsid w:val="0061783E"/>
    <w:rsid w:val="00617873"/>
    <w:rsid w:val="006204D5"/>
    <w:rsid w:val="00620F88"/>
    <w:rsid w:val="00621057"/>
    <w:rsid w:val="00621321"/>
    <w:rsid w:val="006216FC"/>
    <w:rsid w:val="00622066"/>
    <w:rsid w:val="00622608"/>
    <w:rsid w:val="006226BC"/>
    <w:rsid w:val="00622C62"/>
    <w:rsid w:val="00624011"/>
    <w:rsid w:val="00624820"/>
    <w:rsid w:val="00625207"/>
    <w:rsid w:val="00625686"/>
    <w:rsid w:val="00626758"/>
    <w:rsid w:val="00626808"/>
    <w:rsid w:val="00627271"/>
    <w:rsid w:val="00627DA0"/>
    <w:rsid w:val="00627E7B"/>
    <w:rsid w:val="0063019F"/>
    <w:rsid w:val="006301A7"/>
    <w:rsid w:val="0063052A"/>
    <w:rsid w:val="00630B10"/>
    <w:rsid w:val="00630F44"/>
    <w:rsid w:val="0063135D"/>
    <w:rsid w:val="00631750"/>
    <w:rsid w:val="00631919"/>
    <w:rsid w:val="006320EF"/>
    <w:rsid w:val="00633409"/>
    <w:rsid w:val="00634DA9"/>
    <w:rsid w:val="0063516A"/>
    <w:rsid w:val="00636758"/>
    <w:rsid w:val="006367C5"/>
    <w:rsid w:val="00636BCC"/>
    <w:rsid w:val="00637B31"/>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027"/>
    <w:rsid w:val="006460D7"/>
    <w:rsid w:val="00646C17"/>
    <w:rsid w:val="006471F7"/>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4A95"/>
    <w:rsid w:val="00674C3D"/>
    <w:rsid w:val="00674E63"/>
    <w:rsid w:val="006755A7"/>
    <w:rsid w:val="00675AB9"/>
    <w:rsid w:val="00676F9F"/>
    <w:rsid w:val="0067718F"/>
    <w:rsid w:val="00677565"/>
    <w:rsid w:val="006775B1"/>
    <w:rsid w:val="006776B2"/>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F64"/>
    <w:rsid w:val="00691FB6"/>
    <w:rsid w:val="00692002"/>
    <w:rsid w:val="00692087"/>
    <w:rsid w:val="00692708"/>
    <w:rsid w:val="00692A9C"/>
    <w:rsid w:val="00693502"/>
    <w:rsid w:val="00694DC3"/>
    <w:rsid w:val="00695179"/>
    <w:rsid w:val="006959F9"/>
    <w:rsid w:val="00695D19"/>
    <w:rsid w:val="00697B24"/>
    <w:rsid w:val="00697BE4"/>
    <w:rsid w:val="006A127E"/>
    <w:rsid w:val="006A1676"/>
    <w:rsid w:val="006A2874"/>
    <w:rsid w:val="006A3002"/>
    <w:rsid w:val="006A4C42"/>
    <w:rsid w:val="006A5323"/>
    <w:rsid w:val="006A5938"/>
    <w:rsid w:val="006A5F16"/>
    <w:rsid w:val="006A63F6"/>
    <w:rsid w:val="006A70B2"/>
    <w:rsid w:val="006B0A25"/>
    <w:rsid w:val="006B186D"/>
    <w:rsid w:val="006B1CBA"/>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B36"/>
    <w:rsid w:val="006C3E68"/>
    <w:rsid w:val="006C3EFF"/>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23D7"/>
    <w:rsid w:val="006D24CA"/>
    <w:rsid w:val="006D2878"/>
    <w:rsid w:val="006D2C0C"/>
    <w:rsid w:val="006D3C6E"/>
    <w:rsid w:val="006D453B"/>
    <w:rsid w:val="006D4C88"/>
    <w:rsid w:val="006D587E"/>
    <w:rsid w:val="006D58D2"/>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663"/>
    <w:rsid w:val="006E4AA9"/>
    <w:rsid w:val="006E50C9"/>
    <w:rsid w:val="006E5705"/>
    <w:rsid w:val="006E5AE8"/>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7470"/>
    <w:rsid w:val="006F75CC"/>
    <w:rsid w:val="006F7E02"/>
    <w:rsid w:val="00700F08"/>
    <w:rsid w:val="007013C5"/>
    <w:rsid w:val="0070238C"/>
    <w:rsid w:val="00702D49"/>
    <w:rsid w:val="007033C1"/>
    <w:rsid w:val="0070351C"/>
    <w:rsid w:val="007043CB"/>
    <w:rsid w:val="00704E63"/>
    <w:rsid w:val="007050F0"/>
    <w:rsid w:val="0070646B"/>
    <w:rsid w:val="00706B88"/>
    <w:rsid w:val="00706C80"/>
    <w:rsid w:val="00707F18"/>
    <w:rsid w:val="0071017B"/>
    <w:rsid w:val="007106EC"/>
    <w:rsid w:val="00710FE8"/>
    <w:rsid w:val="0071157A"/>
    <w:rsid w:val="00711C41"/>
    <w:rsid w:val="00711DC6"/>
    <w:rsid w:val="007129F8"/>
    <w:rsid w:val="00712C29"/>
    <w:rsid w:val="0071384C"/>
    <w:rsid w:val="00713B22"/>
    <w:rsid w:val="00713E28"/>
    <w:rsid w:val="007144C0"/>
    <w:rsid w:val="00715774"/>
    <w:rsid w:val="00715AD5"/>
    <w:rsid w:val="00715B6A"/>
    <w:rsid w:val="00716083"/>
    <w:rsid w:val="007162E4"/>
    <w:rsid w:val="00716A40"/>
    <w:rsid w:val="00716ACF"/>
    <w:rsid w:val="00716F67"/>
    <w:rsid w:val="007172FA"/>
    <w:rsid w:val="00717417"/>
    <w:rsid w:val="007174AF"/>
    <w:rsid w:val="00717795"/>
    <w:rsid w:val="00717C75"/>
    <w:rsid w:val="00720176"/>
    <w:rsid w:val="007204B5"/>
    <w:rsid w:val="00720549"/>
    <w:rsid w:val="007205A5"/>
    <w:rsid w:val="007213F5"/>
    <w:rsid w:val="00721B4C"/>
    <w:rsid w:val="00722229"/>
    <w:rsid w:val="00722727"/>
    <w:rsid w:val="00722D00"/>
    <w:rsid w:val="00723177"/>
    <w:rsid w:val="00724673"/>
    <w:rsid w:val="00725F80"/>
    <w:rsid w:val="00726A4F"/>
    <w:rsid w:val="00727C1E"/>
    <w:rsid w:val="00727F81"/>
    <w:rsid w:val="007314A7"/>
    <w:rsid w:val="00731921"/>
    <w:rsid w:val="0073265B"/>
    <w:rsid w:val="00733547"/>
    <w:rsid w:val="00733DFC"/>
    <w:rsid w:val="0073431D"/>
    <w:rsid w:val="007344F6"/>
    <w:rsid w:val="00735893"/>
    <w:rsid w:val="00735963"/>
    <w:rsid w:val="00735B4F"/>
    <w:rsid w:val="0073609F"/>
    <w:rsid w:val="00736212"/>
    <w:rsid w:val="00736380"/>
    <w:rsid w:val="0073670C"/>
    <w:rsid w:val="00736AA9"/>
    <w:rsid w:val="00736E6F"/>
    <w:rsid w:val="00737232"/>
    <w:rsid w:val="00737559"/>
    <w:rsid w:val="00737DBE"/>
    <w:rsid w:val="0074015A"/>
    <w:rsid w:val="007401D6"/>
    <w:rsid w:val="007406B4"/>
    <w:rsid w:val="0074077D"/>
    <w:rsid w:val="007408BF"/>
    <w:rsid w:val="00740AAD"/>
    <w:rsid w:val="00740AD0"/>
    <w:rsid w:val="00741B4A"/>
    <w:rsid w:val="007428EA"/>
    <w:rsid w:val="00742962"/>
    <w:rsid w:val="00742CA6"/>
    <w:rsid w:val="00743747"/>
    <w:rsid w:val="007437FC"/>
    <w:rsid w:val="00744469"/>
    <w:rsid w:val="00744542"/>
    <w:rsid w:val="00744EEC"/>
    <w:rsid w:val="0074516C"/>
    <w:rsid w:val="00745917"/>
    <w:rsid w:val="0074710D"/>
    <w:rsid w:val="00747367"/>
    <w:rsid w:val="0075037E"/>
    <w:rsid w:val="007504E4"/>
    <w:rsid w:val="00750F62"/>
    <w:rsid w:val="00751010"/>
    <w:rsid w:val="00751D28"/>
    <w:rsid w:val="00751D90"/>
    <w:rsid w:val="00752328"/>
    <w:rsid w:val="007526B2"/>
    <w:rsid w:val="00752BA0"/>
    <w:rsid w:val="00753075"/>
    <w:rsid w:val="00753F2E"/>
    <w:rsid w:val="007540D8"/>
    <w:rsid w:val="00754714"/>
    <w:rsid w:val="00754BFF"/>
    <w:rsid w:val="007553C9"/>
    <w:rsid w:val="00755538"/>
    <w:rsid w:val="00755684"/>
    <w:rsid w:val="00755C89"/>
    <w:rsid w:val="00755E14"/>
    <w:rsid w:val="00755EDF"/>
    <w:rsid w:val="00756882"/>
    <w:rsid w:val="007569F9"/>
    <w:rsid w:val="007577EB"/>
    <w:rsid w:val="00757B7E"/>
    <w:rsid w:val="00757CD5"/>
    <w:rsid w:val="0076011B"/>
    <w:rsid w:val="007602AE"/>
    <w:rsid w:val="007603A4"/>
    <w:rsid w:val="007606B8"/>
    <w:rsid w:val="007608EF"/>
    <w:rsid w:val="007631D5"/>
    <w:rsid w:val="007631E2"/>
    <w:rsid w:val="00763228"/>
    <w:rsid w:val="0076394A"/>
    <w:rsid w:val="007644DE"/>
    <w:rsid w:val="00764A52"/>
    <w:rsid w:val="00765046"/>
    <w:rsid w:val="007658BE"/>
    <w:rsid w:val="0076592F"/>
    <w:rsid w:val="00765B19"/>
    <w:rsid w:val="00765D13"/>
    <w:rsid w:val="00765F8E"/>
    <w:rsid w:val="007668EB"/>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54"/>
    <w:rsid w:val="00775E94"/>
    <w:rsid w:val="00776C08"/>
    <w:rsid w:val="007772F2"/>
    <w:rsid w:val="00777A9B"/>
    <w:rsid w:val="00777BBC"/>
    <w:rsid w:val="00777DAE"/>
    <w:rsid w:val="00780632"/>
    <w:rsid w:val="0078108A"/>
    <w:rsid w:val="00781246"/>
    <w:rsid w:val="00781677"/>
    <w:rsid w:val="00781894"/>
    <w:rsid w:val="00781B2C"/>
    <w:rsid w:val="0078203C"/>
    <w:rsid w:val="007826A6"/>
    <w:rsid w:val="007832E0"/>
    <w:rsid w:val="00783307"/>
    <w:rsid w:val="0078336E"/>
    <w:rsid w:val="00784117"/>
    <w:rsid w:val="0078464C"/>
    <w:rsid w:val="00784952"/>
    <w:rsid w:val="007858A2"/>
    <w:rsid w:val="007858BD"/>
    <w:rsid w:val="00785D56"/>
    <w:rsid w:val="00785F4D"/>
    <w:rsid w:val="0078602A"/>
    <w:rsid w:val="007860F9"/>
    <w:rsid w:val="00786BF7"/>
    <w:rsid w:val="00786E66"/>
    <w:rsid w:val="00787073"/>
    <w:rsid w:val="00787D1C"/>
    <w:rsid w:val="00790126"/>
    <w:rsid w:val="00790B7B"/>
    <w:rsid w:val="00791181"/>
    <w:rsid w:val="00791311"/>
    <w:rsid w:val="00791352"/>
    <w:rsid w:val="00791693"/>
    <w:rsid w:val="00792E8B"/>
    <w:rsid w:val="007933B1"/>
    <w:rsid w:val="0079351D"/>
    <w:rsid w:val="007951DC"/>
    <w:rsid w:val="00796314"/>
    <w:rsid w:val="0079748C"/>
    <w:rsid w:val="007A030F"/>
    <w:rsid w:val="007A0B6A"/>
    <w:rsid w:val="007A0F0D"/>
    <w:rsid w:val="007A152D"/>
    <w:rsid w:val="007A1C35"/>
    <w:rsid w:val="007A2223"/>
    <w:rsid w:val="007A3230"/>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BFF"/>
    <w:rsid w:val="007B40A9"/>
    <w:rsid w:val="007B4153"/>
    <w:rsid w:val="007B532B"/>
    <w:rsid w:val="007B54D9"/>
    <w:rsid w:val="007B55E9"/>
    <w:rsid w:val="007B5600"/>
    <w:rsid w:val="007B57E3"/>
    <w:rsid w:val="007B639F"/>
    <w:rsid w:val="007B68B1"/>
    <w:rsid w:val="007B693B"/>
    <w:rsid w:val="007B6B88"/>
    <w:rsid w:val="007B6FC0"/>
    <w:rsid w:val="007B74FC"/>
    <w:rsid w:val="007B76E5"/>
    <w:rsid w:val="007B7F24"/>
    <w:rsid w:val="007C024D"/>
    <w:rsid w:val="007C06B4"/>
    <w:rsid w:val="007C136B"/>
    <w:rsid w:val="007C15A1"/>
    <w:rsid w:val="007C25C6"/>
    <w:rsid w:val="007C292D"/>
    <w:rsid w:val="007C29B8"/>
    <w:rsid w:val="007C3336"/>
    <w:rsid w:val="007C3AA8"/>
    <w:rsid w:val="007C4133"/>
    <w:rsid w:val="007C6033"/>
    <w:rsid w:val="007C610E"/>
    <w:rsid w:val="007C63BB"/>
    <w:rsid w:val="007C7639"/>
    <w:rsid w:val="007C78E9"/>
    <w:rsid w:val="007D02A3"/>
    <w:rsid w:val="007D05B1"/>
    <w:rsid w:val="007D0F9C"/>
    <w:rsid w:val="007D1145"/>
    <w:rsid w:val="007D12E6"/>
    <w:rsid w:val="007D1EF7"/>
    <w:rsid w:val="007D2A90"/>
    <w:rsid w:val="007D2F8E"/>
    <w:rsid w:val="007D37DC"/>
    <w:rsid w:val="007D3E5A"/>
    <w:rsid w:val="007D3FDB"/>
    <w:rsid w:val="007D418F"/>
    <w:rsid w:val="007D55CE"/>
    <w:rsid w:val="007D5710"/>
    <w:rsid w:val="007D57C0"/>
    <w:rsid w:val="007D57CD"/>
    <w:rsid w:val="007D5A92"/>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DD8"/>
    <w:rsid w:val="007E6972"/>
    <w:rsid w:val="007E69FF"/>
    <w:rsid w:val="007E6A66"/>
    <w:rsid w:val="007E747B"/>
    <w:rsid w:val="007E791F"/>
    <w:rsid w:val="007F0E1E"/>
    <w:rsid w:val="007F1890"/>
    <w:rsid w:val="007F3E10"/>
    <w:rsid w:val="007F44A0"/>
    <w:rsid w:val="007F47BE"/>
    <w:rsid w:val="007F47E9"/>
    <w:rsid w:val="007F51FF"/>
    <w:rsid w:val="007F5E10"/>
    <w:rsid w:val="007F62EA"/>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359C"/>
    <w:rsid w:val="00814B66"/>
    <w:rsid w:val="00816505"/>
    <w:rsid w:val="00817399"/>
    <w:rsid w:val="008179AE"/>
    <w:rsid w:val="00817D33"/>
    <w:rsid w:val="00820552"/>
    <w:rsid w:val="00820A51"/>
    <w:rsid w:val="00820C50"/>
    <w:rsid w:val="00820C8C"/>
    <w:rsid w:val="008212D6"/>
    <w:rsid w:val="008215E2"/>
    <w:rsid w:val="00821D6F"/>
    <w:rsid w:val="00822512"/>
    <w:rsid w:val="008225DB"/>
    <w:rsid w:val="008228D1"/>
    <w:rsid w:val="00823592"/>
    <w:rsid w:val="00823D0A"/>
    <w:rsid w:val="00823EF8"/>
    <w:rsid w:val="0082404F"/>
    <w:rsid w:val="00824096"/>
    <w:rsid w:val="008244E6"/>
    <w:rsid w:val="00825020"/>
    <w:rsid w:val="0082598F"/>
    <w:rsid w:val="00826B0F"/>
    <w:rsid w:val="0082730A"/>
    <w:rsid w:val="0082795C"/>
    <w:rsid w:val="00830309"/>
    <w:rsid w:val="0083104A"/>
    <w:rsid w:val="00831522"/>
    <w:rsid w:val="0083192E"/>
    <w:rsid w:val="008357E1"/>
    <w:rsid w:val="008358C3"/>
    <w:rsid w:val="008359CB"/>
    <w:rsid w:val="00835CD8"/>
    <w:rsid w:val="00836673"/>
    <w:rsid w:val="00836E0E"/>
    <w:rsid w:val="00836F63"/>
    <w:rsid w:val="00837208"/>
    <w:rsid w:val="00837BFC"/>
    <w:rsid w:val="00840386"/>
    <w:rsid w:val="00840A18"/>
    <w:rsid w:val="00840F3F"/>
    <w:rsid w:val="008419F9"/>
    <w:rsid w:val="00841B85"/>
    <w:rsid w:val="008434F0"/>
    <w:rsid w:val="008435DE"/>
    <w:rsid w:val="00843BA5"/>
    <w:rsid w:val="00843E19"/>
    <w:rsid w:val="00844059"/>
    <w:rsid w:val="00844166"/>
    <w:rsid w:val="008448CC"/>
    <w:rsid w:val="00844B04"/>
    <w:rsid w:val="00845067"/>
    <w:rsid w:val="008454C1"/>
    <w:rsid w:val="0084576B"/>
    <w:rsid w:val="008458F7"/>
    <w:rsid w:val="00845956"/>
    <w:rsid w:val="0084674D"/>
    <w:rsid w:val="00846A3C"/>
    <w:rsid w:val="00847492"/>
    <w:rsid w:val="008479D6"/>
    <w:rsid w:val="0085026C"/>
    <w:rsid w:val="00850984"/>
    <w:rsid w:val="008509A3"/>
    <w:rsid w:val="00850BE7"/>
    <w:rsid w:val="008511E4"/>
    <w:rsid w:val="00851438"/>
    <w:rsid w:val="00851504"/>
    <w:rsid w:val="008528D5"/>
    <w:rsid w:val="0085336A"/>
    <w:rsid w:val="008536D9"/>
    <w:rsid w:val="00853968"/>
    <w:rsid w:val="00853CBC"/>
    <w:rsid w:val="00853F12"/>
    <w:rsid w:val="0085415E"/>
    <w:rsid w:val="0085418A"/>
    <w:rsid w:val="00855206"/>
    <w:rsid w:val="008553A6"/>
    <w:rsid w:val="008555D1"/>
    <w:rsid w:val="008561E1"/>
    <w:rsid w:val="008565A5"/>
    <w:rsid w:val="00856925"/>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416E"/>
    <w:rsid w:val="0086434F"/>
    <w:rsid w:val="008649FC"/>
    <w:rsid w:val="00864E84"/>
    <w:rsid w:val="00865425"/>
    <w:rsid w:val="008656E5"/>
    <w:rsid w:val="008658C8"/>
    <w:rsid w:val="008663AB"/>
    <w:rsid w:val="00866AB8"/>
    <w:rsid w:val="0086720F"/>
    <w:rsid w:val="0086728A"/>
    <w:rsid w:val="0086760C"/>
    <w:rsid w:val="00867DC9"/>
    <w:rsid w:val="00870260"/>
    <w:rsid w:val="0087068F"/>
    <w:rsid w:val="00870761"/>
    <w:rsid w:val="008715A5"/>
    <w:rsid w:val="0087173E"/>
    <w:rsid w:val="0087208E"/>
    <w:rsid w:val="008728D2"/>
    <w:rsid w:val="00872F2F"/>
    <w:rsid w:val="00873416"/>
    <w:rsid w:val="0087462F"/>
    <w:rsid w:val="0087489E"/>
    <w:rsid w:val="00874A07"/>
    <w:rsid w:val="00874AFE"/>
    <w:rsid w:val="00874CDC"/>
    <w:rsid w:val="00874EF4"/>
    <w:rsid w:val="00875E37"/>
    <w:rsid w:val="008764B0"/>
    <w:rsid w:val="00876856"/>
    <w:rsid w:val="00876BEE"/>
    <w:rsid w:val="00876F42"/>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3C7E"/>
    <w:rsid w:val="00885164"/>
    <w:rsid w:val="00885185"/>
    <w:rsid w:val="00885261"/>
    <w:rsid w:val="0088633D"/>
    <w:rsid w:val="008864D0"/>
    <w:rsid w:val="008868FE"/>
    <w:rsid w:val="00886A1C"/>
    <w:rsid w:val="00887E30"/>
    <w:rsid w:val="00890038"/>
    <w:rsid w:val="00890C67"/>
    <w:rsid w:val="00890EB9"/>
    <w:rsid w:val="00890FCC"/>
    <w:rsid w:val="0089173C"/>
    <w:rsid w:val="00893525"/>
    <w:rsid w:val="00893C49"/>
    <w:rsid w:val="00893CDD"/>
    <w:rsid w:val="00894A86"/>
    <w:rsid w:val="00895A68"/>
    <w:rsid w:val="00896149"/>
    <w:rsid w:val="00896375"/>
    <w:rsid w:val="00897407"/>
    <w:rsid w:val="008974BA"/>
    <w:rsid w:val="00897C56"/>
    <w:rsid w:val="00897D1F"/>
    <w:rsid w:val="00897FD5"/>
    <w:rsid w:val="008A0232"/>
    <w:rsid w:val="008A06CD"/>
    <w:rsid w:val="008A0783"/>
    <w:rsid w:val="008A0B6B"/>
    <w:rsid w:val="008A0C8A"/>
    <w:rsid w:val="008A100B"/>
    <w:rsid w:val="008A1139"/>
    <w:rsid w:val="008A3B52"/>
    <w:rsid w:val="008A425D"/>
    <w:rsid w:val="008A4519"/>
    <w:rsid w:val="008A4DB8"/>
    <w:rsid w:val="008A5609"/>
    <w:rsid w:val="008A5D29"/>
    <w:rsid w:val="008A5E57"/>
    <w:rsid w:val="008A612F"/>
    <w:rsid w:val="008A618D"/>
    <w:rsid w:val="008A69F1"/>
    <w:rsid w:val="008A6D0E"/>
    <w:rsid w:val="008A7003"/>
    <w:rsid w:val="008A7975"/>
    <w:rsid w:val="008A7A64"/>
    <w:rsid w:val="008A7E5A"/>
    <w:rsid w:val="008A7EBB"/>
    <w:rsid w:val="008B021E"/>
    <w:rsid w:val="008B0F4D"/>
    <w:rsid w:val="008B0FF6"/>
    <w:rsid w:val="008B1527"/>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6B99"/>
    <w:rsid w:val="008B70CC"/>
    <w:rsid w:val="008B7457"/>
    <w:rsid w:val="008B7BE2"/>
    <w:rsid w:val="008C0413"/>
    <w:rsid w:val="008C05EE"/>
    <w:rsid w:val="008C1238"/>
    <w:rsid w:val="008C15CE"/>
    <w:rsid w:val="008C163F"/>
    <w:rsid w:val="008C2027"/>
    <w:rsid w:val="008C21AA"/>
    <w:rsid w:val="008C2A5D"/>
    <w:rsid w:val="008C2BE5"/>
    <w:rsid w:val="008C32C7"/>
    <w:rsid w:val="008C3442"/>
    <w:rsid w:val="008C3E47"/>
    <w:rsid w:val="008C4174"/>
    <w:rsid w:val="008C4768"/>
    <w:rsid w:val="008C499E"/>
    <w:rsid w:val="008C4A10"/>
    <w:rsid w:val="008C60E9"/>
    <w:rsid w:val="008C61EE"/>
    <w:rsid w:val="008C687E"/>
    <w:rsid w:val="008C6CB4"/>
    <w:rsid w:val="008C7F94"/>
    <w:rsid w:val="008D0025"/>
    <w:rsid w:val="008D0237"/>
    <w:rsid w:val="008D08B1"/>
    <w:rsid w:val="008D0D0F"/>
    <w:rsid w:val="008D1289"/>
    <w:rsid w:val="008D170D"/>
    <w:rsid w:val="008D1750"/>
    <w:rsid w:val="008D2914"/>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C74"/>
    <w:rsid w:val="008E7EE0"/>
    <w:rsid w:val="008F0773"/>
    <w:rsid w:val="008F102B"/>
    <w:rsid w:val="008F12A7"/>
    <w:rsid w:val="008F15B0"/>
    <w:rsid w:val="008F2A8C"/>
    <w:rsid w:val="008F3200"/>
    <w:rsid w:val="008F439C"/>
    <w:rsid w:val="008F53BF"/>
    <w:rsid w:val="008F53E7"/>
    <w:rsid w:val="008F577E"/>
    <w:rsid w:val="008F5B16"/>
    <w:rsid w:val="008F5D5A"/>
    <w:rsid w:val="008F603E"/>
    <w:rsid w:val="008F6EED"/>
    <w:rsid w:val="008F723F"/>
    <w:rsid w:val="008F73FA"/>
    <w:rsid w:val="008F7610"/>
    <w:rsid w:val="008F7705"/>
    <w:rsid w:val="00900130"/>
    <w:rsid w:val="009002F0"/>
    <w:rsid w:val="00900395"/>
    <w:rsid w:val="00900F9B"/>
    <w:rsid w:val="00901327"/>
    <w:rsid w:val="00901944"/>
    <w:rsid w:val="00901C36"/>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AB3"/>
    <w:rsid w:val="009064EB"/>
    <w:rsid w:val="009079A6"/>
    <w:rsid w:val="00907E1D"/>
    <w:rsid w:val="00910108"/>
    <w:rsid w:val="00910F9F"/>
    <w:rsid w:val="00911019"/>
    <w:rsid w:val="00911EEE"/>
    <w:rsid w:val="00912A1C"/>
    <w:rsid w:val="00912FD0"/>
    <w:rsid w:val="00913032"/>
    <w:rsid w:val="009131D2"/>
    <w:rsid w:val="009132C2"/>
    <w:rsid w:val="009136FD"/>
    <w:rsid w:val="00913D27"/>
    <w:rsid w:val="00913E68"/>
    <w:rsid w:val="00913EF5"/>
    <w:rsid w:val="009140D0"/>
    <w:rsid w:val="009143E7"/>
    <w:rsid w:val="00914CAC"/>
    <w:rsid w:val="00916049"/>
    <w:rsid w:val="00916218"/>
    <w:rsid w:val="00916CE4"/>
    <w:rsid w:val="00916D55"/>
    <w:rsid w:val="00917279"/>
    <w:rsid w:val="00917AFE"/>
    <w:rsid w:val="00917CB0"/>
    <w:rsid w:val="00920167"/>
    <w:rsid w:val="00920232"/>
    <w:rsid w:val="009203D0"/>
    <w:rsid w:val="0092192B"/>
    <w:rsid w:val="00921FD7"/>
    <w:rsid w:val="009221DA"/>
    <w:rsid w:val="0092261C"/>
    <w:rsid w:val="00922B27"/>
    <w:rsid w:val="009241C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21A7"/>
    <w:rsid w:val="0093302B"/>
    <w:rsid w:val="009344C3"/>
    <w:rsid w:val="00934F9C"/>
    <w:rsid w:val="00935260"/>
    <w:rsid w:val="0093551E"/>
    <w:rsid w:val="00935E28"/>
    <w:rsid w:val="00936088"/>
    <w:rsid w:val="009362E6"/>
    <w:rsid w:val="009367DB"/>
    <w:rsid w:val="0093767B"/>
    <w:rsid w:val="00937794"/>
    <w:rsid w:val="00940A33"/>
    <w:rsid w:val="009414F1"/>
    <w:rsid w:val="00941A0E"/>
    <w:rsid w:val="00941B40"/>
    <w:rsid w:val="00941F2B"/>
    <w:rsid w:val="00942B2E"/>
    <w:rsid w:val="00942E77"/>
    <w:rsid w:val="009434B2"/>
    <w:rsid w:val="00944664"/>
    <w:rsid w:val="00944DD2"/>
    <w:rsid w:val="0094506A"/>
    <w:rsid w:val="009451C8"/>
    <w:rsid w:val="00945A15"/>
    <w:rsid w:val="00945FE9"/>
    <w:rsid w:val="00946082"/>
    <w:rsid w:val="0094697D"/>
    <w:rsid w:val="00946C91"/>
    <w:rsid w:val="00947318"/>
    <w:rsid w:val="00950F0C"/>
    <w:rsid w:val="0095102F"/>
    <w:rsid w:val="0095190C"/>
    <w:rsid w:val="00951DE2"/>
    <w:rsid w:val="009524EA"/>
    <w:rsid w:val="00952796"/>
    <w:rsid w:val="00952955"/>
    <w:rsid w:val="009529B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F1C"/>
    <w:rsid w:val="00963A6D"/>
    <w:rsid w:val="00963FC1"/>
    <w:rsid w:val="00964112"/>
    <w:rsid w:val="00964208"/>
    <w:rsid w:val="00964A46"/>
    <w:rsid w:val="00966610"/>
    <w:rsid w:val="00967702"/>
    <w:rsid w:val="0097022D"/>
    <w:rsid w:val="0097077E"/>
    <w:rsid w:val="009710FF"/>
    <w:rsid w:val="00971389"/>
    <w:rsid w:val="00971641"/>
    <w:rsid w:val="00971B09"/>
    <w:rsid w:val="009721F6"/>
    <w:rsid w:val="0097238C"/>
    <w:rsid w:val="00972A25"/>
    <w:rsid w:val="00972BAE"/>
    <w:rsid w:val="00972EA1"/>
    <w:rsid w:val="0097312F"/>
    <w:rsid w:val="00973C24"/>
    <w:rsid w:val="009744AB"/>
    <w:rsid w:val="00974857"/>
    <w:rsid w:val="00974CD3"/>
    <w:rsid w:val="00975596"/>
    <w:rsid w:val="0097609E"/>
    <w:rsid w:val="009760F8"/>
    <w:rsid w:val="0097642D"/>
    <w:rsid w:val="00976947"/>
    <w:rsid w:val="00980306"/>
    <w:rsid w:val="00980A17"/>
    <w:rsid w:val="00981ACC"/>
    <w:rsid w:val="00981EAA"/>
    <w:rsid w:val="00982523"/>
    <w:rsid w:val="00982BFC"/>
    <w:rsid w:val="00982D36"/>
    <w:rsid w:val="009830AD"/>
    <w:rsid w:val="00983910"/>
    <w:rsid w:val="00983A93"/>
    <w:rsid w:val="00983AAA"/>
    <w:rsid w:val="009844E8"/>
    <w:rsid w:val="009849B6"/>
    <w:rsid w:val="009853B6"/>
    <w:rsid w:val="00986773"/>
    <w:rsid w:val="00986B73"/>
    <w:rsid w:val="009870F0"/>
    <w:rsid w:val="00987269"/>
    <w:rsid w:val="009873A2"/>
    <w:rsid w:val="00987678"/>
    <w:rsid w:val="00987779"/>
    <w:rsid w:val="00987FBC"/>
    <w:rsid w:val="0099042A"/>
    <w:rsid w:val="00990430"/>
    <w:rsid w:val="00990C6D"/>
    <w:rsid w:val="00990D1D"/>
    <w:rsid w:val="00990DF0"/>
    <w:rsid w:val="00991510"/>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85D"/>
    <w:rsid w:val="00996AF4"/>
    <w:rsid w:val="0099743A"/>
    <w:rsid w:val="00997790"/>
    <w:rsid w:val="00997B78"/>
    <w:rsid w:val="009A019A"/>
    <w:rsid w:val="009A0244"/>
    <w:rsid w:val="009A07BB"/>
    <w:rsid w:val="009A0C96"/>
    <w:rsid w:val="009A10C7"/>
    <w:rsid w:val="009A1174"/>
    <w:rsid w:val="009A1517"/>
    <w:rsid w:val="009A1620"/>
    <w:rsid w:val="009A2DBD"/>
    <w:rsid w:val="009A2F51"/>
    <w:rsid w:val="009A4147"/>
    <w:rsid w:val="009A47B5"/>
    <w:rsid w:val="009A4DDD"/>
    <w:rsid w:val="009A4FBA"/>
    <w:rsid w:val="009A5E57"/>
    <w:rsid w:val="009A6276"/>
    <w:rsid w:val="009A665C"/>
    <w:rsid w:val="009A6DC2"/>
    <w:rsid w:val="009A7546"/>
    <w:rsid w:val="009B034E"/>
    <w:rsid w:val="009B03DE"/>
    <w:rsid w:val="009B0853"/>
    <w:rsid w:val="009B0B69"/>
    <w:rsid w:val="009B0FF2"/>
    <w:rsid w:val="009B241E"/>
    <w:rsid w:val="009B3139"/>
    <w:rsid w:val="009B43BB"/>
    <w:rsid w:val="009B46EA"/>
    <w:rsid w:val="009B4A7F"/>
    <w:rsid w:val="009B5C20"/>
    <w:rsid w:val="009B5E4B"/>
    <w:rsid w:val="009B6156"/>
    <w:rsid w:val="009B6D0F"/>
    <w:rsid w:val="009B710B"/>
    <w:rsid w:val="009B7B37"/>
    <w:rsid w:val="009C02E3"/>
    <w:rsid w:val="009C0495"/>
    <w:rsid w:val="009C0515"/>
    <w:rsid w:val="009C0727"/>
    <w:rsid w:val="009C0C34"/>
    <w:rsid w:val="009C0F6D"/>
    <w:rsid w:val="009C15D1"/>
    <w:rsid w:val="009C1EE8"/>
    <w:rsid w:val="009C1F7E"/>
    <w:rsid w:val="009C2203"/>
    <w:rsid w:val="009C2343"/>
    <w:rsid w:val="009C23F9"/>
    <w:rsid w:val="009C2FB6"/>
    <w:rsid w:val="009C316B"/>
    <w:rsid w:val="009C344A"/>
    <w:rsid w:val="009C3663"/>
    <w:rsid w:val="009C3D08"/>
    <w:rsid w:val="009C52ED"/>
    <w:rsid w:val="009C5354"/>
    <w:rsid w:val="009C5587"/>
    <w:rsid w:val="009C5A3F"/>
    <w:rsid w:val="009C60D1"/>
    <w:rsid w:val="009C6405"/>
    <w:rsid w:val="009C724C"/>
    <w:rsid w:val="009C7A70"/>
    <w:rsid w:val="009D1226"/>
    <w:rsid w:val="009D14BC"/>
    <w:rsid w:val="009D1F57"/>
    <w:rsid w:val="009D2FBB"/>
    <w:rsid w:val="009D30A1"/>
    <w:rsid w:val="009D3818"/>
    <w:rsid w:val="009D3EC1"/>
    <w:rsid w:val="009D4FB6"/>
    <w:rsid w:val="009D563A"/>
    <w:rsid w:val="009D5893"/>
    <w:rsid w:val="009D63E2"/>
    <w:rsid w:val="009D66BA"/>
    <w:rsid w:val="009D6A9E"/>
    <w:rsid w:val="009D6C57"/>
    <w:rsid w:val="009D70D7"/>
    <w:rsid w:val="009D733B"/>
    <w:rsid w:val="009D743F"/>
    <w:rsid w:val="009D7D34"/>
    <w:rsid w:val="009E0EA6"/>
    <w:rsid w:val="009E19FC"/>
    <w:rsid w:val="009E1E8A"/>
    <w:rsid w:val="009E20F5"/>
    <w:rsid w:val="009E2FFB"/>
    <w:rsid w:val="009E3341"/>
    <w:rsid w:val="009E3985"/>
    <w:rsid w:val="009E449B"/>
    <w:rsid w:val="009E4AD4"/>
    <w:rsid w:val="009E525F"/>
    <w:rsid w:val="009E6459"/>
    <w:rsid w:val="009E651C"/>
    <w:rsid w:val="009E68AC"/>
    <w:rsid w:val="009E708B"/>
    <w:rsid w:val="009E7140"/>
    <w:rsid w:val="009E7DBD"/>
    <w:rsid w:val="009F02A9"/>
    <w:rsid w:val="009F04C2"/>
    <w:rsid w:val="009F0A37"/>
    <w:rsid w:val="009F152E"/>
    <w:rsid w:val="009F1542"/>
    <w:rsid w:val="009F1C56"/>
    <w:rsid w:val="009F25D8"/>
    <w:rsid w:val="009F3600"/>
    <w:rsid w:val="009F3BE8"/>
    <w:rsid w:val="009F3D03"/>
    <w:rsid w:val="009F3DE5"/>
    <w:rsid w:val="009F421F"/>
    <w:rsid w:val="009F466F"/>
    <w:rsid w:val="009F4900"/>
    <w:rsid w:val="009F4E87"/>
    <w:rsid w:val="009F555D"/>
    <w:rsid w:val="009F5D11"/>
    <w:rsid w:val="009F68A0"/>
    <w:rsid w:val="009F71C4"/>
    <w:rsid w:val="009F774F"/>
    <w:rsid w:val="00A00262"/>
    <w:rsid w:val="00A0110C"/>
    <w:rsid w:val="00A01349"/>
    <w:rsid w:val="00A01617"/>
    <w:rsid w:val="00A032A2"/>
    <w:rsid w:val="00A03435"/>
    <w:rsid w:val="00A03BCF"/>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57D0"/>
    <w:rsid w:val="00A15E51"/>
    <w:rsid w:val="00A16A19"/>
    <w:rsid w:val="00A16ABE"/>
    <w:rsid w:val="00A16BB1"/>
    <w:rsid w:val="00A16BE6"/>
    <w:rsid w:val="00A16F53"/>
    <w:rsid w:val="00A17395"/>
    <w:rsid w:val="00A17BB9"/>
    <w:rsid w:val="00A17C67"/>
    <w:rsid w:val="00A17E87"/>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E0"/>
    <w:rsid w:val="00A32693"/>
    <w:rsid w:val="00A33524"/>
    <w:rsid w:val="00A338B6"/>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D73"/>
    <w:rsid w:val="00A46069"/>
    <w:rsid w:val="00A4618D"/>
    <w:rsid w:val="00A47016"/>
    <w:rsid w:val="00A4743F"/>
    <w:rsid w:val="00A4780D"/>
    <w:rsid w:val="00A50354"/>
    <w:rsid w:val="00A50FE6"/>
    <w:rsid w:val="00A518EF"/>
    <w:rsid w:val="00A524C4"/>
    <w:rsid w:val="00A5255F"/>
    <w:rsid w:val="00A5257F"/>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B97"/>
    <w:rsid w:val="00A62E76"/>
    <w:rsid w:val="00A642F0"/>
    <w:rsid w:val="00A6446B"/>
    <w:rsid w:val="00A64D39"/>
    <w:rsid w:val="00A64DC6"/>
    <w:rsid w:val="00A64E33"/>
    <w:rsid w:val="00A64E87"/>
    <w:rsid w:val="00A65655"/>
    <w:rsid w:val="00A658CE"/>
    <w:rsid w:val="00A6590A"/>
    <w:rsid w:val="00A6636A"/>
    <w:rsid w:val="00A665E0"/>
    <w:rsid w:val="00A66CB6"/>
    <w:rsid w:val="00A67566"/>
    <w:rsid w:val="00A67B24"/>
    <w:rsid w:val="00A7008F"/>
    <w:rsid w:val="00A701AF"/>
    <w:rsid w:val="00A701CF"/>
    <w:rsid w:val="00A70460"/>
    <w:rsid w:val="00A71653"/>
    <w:rsid w:val="00A72F33"/>
    <w:rsid w:val="00A73ED2"/>
    <w:rsid w:val="00A74046"/>
    <w:rsid w:val="00A745DB"/>
    <w:rsid w:val="00A74C22"/>
    <w:rsid w:val="00A756C4"/>
    <w:rsid w:val="00A7717E"/>
    <w:rsid w:val="00A77B11"/>
    <w:rsid w:val="00A77CFA"/>
    <w:rsid w:val="00A80BBD"/>
    <w:rsid w:val="00A80E46"/>
    <w:rsid w:val="00A80E5A"/>
    <w:rsid w:val="00A80FFB"/>
    <w:rsid w:val="00A8132F"/>
    <w:rsid w:val="00A814D0"/>
    <w:rsid w:val="00A8197E"/>
    <w:rsid w:val="00A81B15"/>
    <w:rsid w:val="00A82656"/>
    <w:rsid w:val="00A829DD"/>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90180"/>
    <w:rsid w:val="00A911E9"/>
    <w:rsid w:val="00A91237"/>
    <w:rsid w:val="00A9250F"/>
    <w:rsid w:val="00A92763"/>
    <w:rsid w:val="00A929B3"/>
    <w:rsid w:val="00A93171"/>
    <w:rsid w:val="00A93779"/>
    <w:rsid w:val="00A93808"/>
    <w:rsid w:val="00A93C1A"/>
    <w:rsid w:val="00A94061"/>
    <w:rsid w:val="00A94A47"/>
    <w:rsid w:val="00A97481"/>
    <w:rsid w:val="00A97846"/>
    <w:rsid w:val="00A97883"/>
    <w:rsid w:val="00AA037F"/>
    <w:rsid w:val="00AA0906"/>
    <w:rsid w:val="00AA127E"/>
    <w:rsid w:val="00AA1F72"/>
    <w:rsid w:val="00AA2083"/>
    <w:rsid w:val="00AA273A"/>
    <w:rsid w:val="00AA2B60"/>
    <w:rsid w:val="00AA39E1"/>
    <w:rsid w:val="00AA4350"/>
    <w:rsid w:val="00AA45C8"/>
    <w:rsid w:val="00AA4808"/>
    <w:rsid w:val="00AA4F2D"/>
    <w:rsid w:val="00AA550E"/>
    <w:rsid w:val="00AA5609"/>
    <w:rsid w:val="00AA596D"/>
    <w:rsid w:val="00AA63BB"/>
    <w:rsid w:val="00AA677F"/>
    <w:rsid w:val="00AA7647"/>
    <w:rsid w:val="00AA7A65"/>
    <w:rsid w:val="00AB0D17"/>
    <w:rsid w:val="00AB1326"/>
    <w:rsid w:val="00AB1950"/>
    <w:rsid w:val="00AB1ABF"/>
    <w:rsid w:val="00AB297C"/>
    <w:rsid w:val="00AB2EE6"/>
    <w:rsid w:val="00AB2F1B"/>
    <w:rsid w:val="00AB3431"/>
    <w:rsid w:val="00AB3803"/>
    <w:rsid w:val="00AB3AFA"/>
    <w:rsid w:val="00AB3B0C"/>
    <w:rsid w:val="00AB5723"/>
    <w:rsid w:val="00AB5E40"/>
    <w:rsid w:val="00AB6E69"/>
    <w:rsid w:val="00AB71FD"/>
    <w:rsid w:val="00AB7939"/>
    <w:rsid w:val="00AB7B86"/>
    <w:rsid w:val="00AC0B1D"/>
    <w:rsid w:val="00AC1B66"/>
    <w:rsid w:val="00AC1DB2"/>
    <w:rsid w:val="00AC1DE0"/>
    <w:rsid w:val="00AC26E6"/>
    <w:rsid w:val="00AC313C"/>
    <w:rsid w:val="00AC328B"/>
    <w:rsid w:val="00AC3888"/>
    <w:rsid w:val="00AC40EC"/>
    <w:rsid w:val="00AC4DFC"/>
    <w:rsid w:val="00AC4E19"/>
    <w:rsid w:val="00AC5074"/>
    <w:rsid w:val="00AC581D"/>
    <w:rsid w:val="00AC66AC"/>
    <w:rsid w:val="00AC70B9"/>
    <w:rsid w:val="00AC74C5"/>
    <w:rsid w:val="00AC754A"/>
    <w:rsid w:val="00AC7582"/>
    <w:rsid w:val="00AC7BC7"/>
    <w:rsid w:val="00AD08FF"/>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2E9"/>
    <w:rsid w:val="00B0241E"/>
    <w:rsid w:val="00B024E9"/>
    <w:rsid w:val="00B026AA"/>
    <w:rsid w:val="00B03DE3"/>
    <w:rsid w:val="00B043D5"/>
    <w:rsid w:val="00B049DB"/>
    <w:rsid w:val="00B05BCA"/>
    <w:rsid w:val="00B05C92"/>
    <w:rsid w:val="00B05CCE"/>
    <w:rsid w:val="00B05D08"/>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4D5"/>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FA9"/>
    <w:rsid w:val="00B22434"/>
    <w:rsid w:val="00B23971"/>
    <w:rsid w:val="00B23CBD"/>
    <w:rsid w:val="00B23FD2"/>
    <w:rsid w:val="00B24406"/>
    <w:rsid w:val="00B25075"/>
    <w:rsid w:val="00B253A6"/>
    <w:rsid w:val="00B256FD"/>
    <w:rsid w:val="00B258DC"/>
    <w:rsid w:val="00B25FED"/>
    <w:rsid w:val="00B26159"/>
    <w:rsid w:val="00B26901"/>
    <w:rsid w:val="00B26C9D"/>
    <w:rsid w:val="00B26E33"/>
    <w:rsid w:val="00B278D8"/>
    <w:rsid w:val="00B27921"/>
    <w:rsid w:val="00B27F9F"/>
    <w:rsid w:val="00B300C3"/>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7316"/>
    <w:rsid w:val="00B375BC"/>
    <w:rsid w:val="00B3773D"/>
    <w:rsid w:val="00B379D8"/>
    <w:rsid w:val="00B37F90"/>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A56"/>
    <w:rsid w:val="00B54185"/>
    <w:rsid w:val="00B54550"/>
    <w:rsid w:val="00B55864"/>
    <w:rsid w:val="00B55ACF"/>
    <w:rsid w:val="00B573B9"/>
    <w:rsid w:val="00B577F3"/>
    <w:rsid w:val="00B57FB9"/>
    <w:rsid w:val="00B604D4"/>
    <w:rsid w:val="00B609D8"/>
    <w:rsid w:val="00B60BCA"/>
    <w:rsid w:val="00B61C74"/>
    <w:rsid w:val="00B62CD7"/>
    <w:rsid w:val="00B639B5"/>
    <w:rsid w:val="00B63B79"/>
    <w:rsid w:val="00B6460F"/>
    <w:rsid w:val="00B64950"/>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4086"/>
    <w:rsid w:val="00B74758"/>
    <w:rsid w:val="00B752BD"/>
    <w:rsid w:val="00B75BCF"/>
    <w:rsid w:val="00B764EB"/>
    <w:rsid w:val="00B76818"/>
    <w:rsid w:val="00B77397"/>
    <w:rsid w:val="00B779E9"/>
    <w:rsid w:val="00B77DA4"/>
    <w:rsid w:val="00B80374"/>
    <w:rsid w:val="00B809A2"/>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90087"/>
    <w:rsid w:val="00B90D54"/>
    <w:rsid w:val="00B910FF"/>
    <w:rsid w:val="00B9111E"/>
    <w:rsid w:val="00B91168"/>
    <w:rsid w:val="00B91AEC"/>
    <w:rsid w:val="00B920B9"/>
    <w:rsid w:val="00B95577"/>
    <w:rsid w:val="00B95D0B"/>
    <w:rsid w:val="00B96889"/>
    <w:rsid w:val="00B96897"/>
    <w:rsid w:val="00B96997"/>
    <w:rsid w:val="00B972B5"/>
    <w:rsid w:val="00B97B6E"/>
    <w:rsid w:val="00BA0737"/>
    <w:rsid w:val="00BA0939"/>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469"/>
    <w:rsid w:val="00BB772A"/>
    <w:rsid w:val="00BB77E1"/>
    <w:rsid w:val="00BB7E52"/>
    <w:rsid w:val="00BC07F6"/>
    <w:rsid w:val="00BC0DBD"/>
    <w:rsid w:val="00BC0F87"/>
    <w:rsid w:val="00BC14FA"/>
    <w:rsid w:val="00BC1F40"/>
    <w:rsid w:val="00BC248C"/>
    <w:rsid w:val="00BC2AC3"/>
    <w:rsid w:val="00BC4497"/>
    <w:rsid w:val="00BC53E2"/>
    <w:rsid w:val="00BC5BB2"/>
    <w:rsid w:val="00BC68B8"/>
    <w:rsid w:val="00BC6CA4"/>
    <w:rsid w:val="00BC7C82"/>
    <w:rsid w:val="00BD1FFD"/>
    <w:rsid w:val="00BD2946"/>
    <w:rsid w:val="00BD2DC3"/>
    <w:rsid w:val="00BD37F7"/>
    <w:rsid w:val="00BD3D73"/>
    <w:rsid w:val="00BD3FB6"/>
    <w:rsid w:val="00BD4057"/>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1F4"/>
    <w:rsid w:val="00BE129B"/>
    <w:rsid w:val="00BE1360"/>
    <w:rsid w:val="00BE2152"/>
    <w:rsid w:val="00BE2338"/>
    <w:rsid w:val="00BE237F"/>
    <w:rsid w:val="00BE3C65"/>
    <w:rsid w:val="00BE3E91"/>
    <w:rsid w:val="00BE3FEB"/>
    <w:rsid w:val="00BE42B7"/>
    <w:rsid w:val="00BE516D"/>
    <w:rsid w:val="00BE67A6"/>
    <w:rsid w:val="00BE69A3"/>
    <w:rsid w:val="00BE6C69"/>
    <w:rsid w:val="00BE7380"/>
    <w:rsid w:val="00BE7944"/>
    <w:rsid w:val="00BE7ACD"/>
    <w:rsid w:val="00BE7CC0"/>
    <w:rsid w:val="00BE7DB4"/>
    <w:rsid w:val="00BE7F5C"/>
    <w:rsid w:val="00BF0158"/>
    <w:rsid w:val="00BF0227"/>
    <w:rsid w:val="00BF04D5"/>
    <w:rsid w:val="00BF08B4"/>
    <w:rsid w:val="00BF092F"/>
    <w:rsid w:val="00BF0C2A"/>
    <w:rsid w:val="00BF1848"/>
    <w:rsid w:val="00BF1F30"/>
    <w:rsid w:val="00BF2320"/>
    <w:rsid w:val="00BF25EF"/>
    <w:rsid w:val="00BF346E"/>
    <w:rsid w:val="00BF3E1B"/>
    <w:rsid w:val="00BF43A7"/>
    <w:rsid w:val="00BF5324"/>
    <w:rsid w:val="00BF5D84"/>
    <w:rsid w:val="00BF61CA"/>
    <w:rsid w:val="00BF629F"/>
    <w:rsid w:val="00BF644A"/>
    <w:rsid w:val="00BF6F01"/>
    <w:rsid w:val="00BF6FFC"/>
    <w:rsid w:val="00BF7B0B"/>
    <w:rsid w:val="00C0062E"/>
    <w:rsid w:val="00C009F5"/>
    <w:rsid w:val="00C00A50"/>
    <w:rsid w:val="00C0108B"/>
    <w:rsid w:val="00C02377"/>
    <w:rsid w:val="00C026EB"/>
    <w:rsid w:val="00C02A84"/>
    <w:rsid w:val="00C02E33"/>
    <w:rsid w:val="00C02EC0"/>
    <w:rsid w:val="00C039EA"/>
    <w:rsid w:val="00C03F7A"/>
    <w:rsid w:val="00C04F3A"/>
    <w:rsid w:val="00C0548C"/>
    <w:rsid w:val="00C05DC1"/>
    <w:rsid w:val="00C06201"/>
    <w:rsid w:val="00C062F2"/>
    <w:rsid w:val="00C06E1F"/>
    <w:rsid w:val="00C06E7A"/>
    <w:rsid w:val="00C06FC1"/>
    <w:rsid w:val="00C07650"/>
    <w:rsid w:val="00C07D18"/>
    <w:rsid w:val="00C10AE2"/>
    <w:rsid w:val="00C113E1"/>
    <w:rsid w:val="00C11483"/>
    <w:rsid w:val="00C11AC6"/>
    <w:rsid w:val="00C120DC"/>
    <w:rsid w:val="00C1210C"/>
    <w:rsid w:val="00C12789"/>
    <w:rsid w:val="00C130F8"/>
    <w:rsid w:val="00C13326"/>
    <w:rsid w:val="00C1355F"/>
    <w:rsid w:val="00C1418F"/>
    <w:rsid w:val="00C15A6B"/>
    <w:rsid w:val="00C16577"/>
    <w:rsid w:val="00C1731A"/>
    <w:rsid w:val="00C17423"/>
    <w:rsid w:val="00C1753E"/>
    <w:rsid w:val="00C20175"/>
    <w:rsid w:val="00C2049D"/>
    <w:rsid w:val="00C210E2"/>
    <w:rsid w:val="00C21C23"/>
    <w:rsid w:val="00C225A5"/>
    <w:rsid w:val="00C2366B"/>
    <w:rsid w:val="00C236FA"/>
    <w:rsid w:val="00C23B6F"/>
    <w:rsid w:val="00C24413"/>
    <w:rsid w:val="00C24956"/>
    <w:rsid w:val="00C24ED2"/>
    <w:rsid w:val="00C255A4"/>
    <w:rsid w:val="00C26A46"/>
    <w:rsid w:val="00C27716"/>
    <w:rsid w:val="00C277A0"/>
    <w:rsid w:val="00C30821"/>
    <w:rsid w:val="00C31006"/>
    <w:rsid w:val="00C317E2"/>
    <w:rsid w:val="00C32236"/>
    <w:rsid w:val="00C3230E"/>
    <w:rsid w:val="00C32F6A"/>
    <w:rsid w:val="00C338D3"/>
    <w:rsid w:val="00C33C7A"/>
    <w:rsid w:val="00C33CC5"/>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34AB"/>
    <w:rsid w:val="00C43E96"/>
    <w:rsid w:val="00C44252"/>
    <w:rsid w:val="00C4452C"/>
    <w:rsid w:val="00C448F7"/>
    <w:rsid w:val="00C44B29"/>
    <w:rsid w:val="00C45840"/>
    <w:rsid w:val="00C458C4"/>
    <w:rsid w:val="00C4636A"/>
    <w:rsid w:val="00C469B9"/>
    <w:rsid w:val="00C4766E"/>
    <w:rsid w:val="00C47999"/>
    <w:rsid w:val="00C47FB1"/>
    <w:rsid w:val="00C52BDA"/>
    <w:rsid w:val="00C532A3"/>
    <w:rsid w:val="00C5475C"/>
    <w:rsid w:val="00C54779"/>
    <w:rsid w:val="00C559F4"/>
    <w:rsid w:val="00C55A94"/>
    <w:rsid w:val="00C572E1"/>
    <w:rsid w:val="00C57D51"/>
    <w:rsid w:val="00C60323"/>
    <w:rsid w:val="00C60F9F"/>
    <w:rsid w:val="00C6178C"/>
    <w:rsid w:val="00C6191E"/>
    <w:rsid w:val="00C627FD"/>
    <w:rsid w:val="00C630F2"/>
    <w:rsid w:val="00C63A3A"/>
    <w:rsid w:val="00C63EE9"/>
    <w:rsid w:val="00C64696"/>
    <w:rsid w:val="00C6470C"/>
    <w:rsid w:val="00C64807"/>
    <w:rsid w:val="00C650E9"/>
    <w:rsid w:val="00C658EB"/>
    <w:rsid w:val="00C66897"/>
    <w:rsid w:val="00C672FE"/>
    <w:rsid w:val="00C679E1"/>
    <w:rsid w:val="00C67D8B"/>
    <w:rsid w:val="00C7254C"/>
    <w:rsid w:val="00C7281D"/>
    <w:rsid w:val="00C72CA0"/>
    <w:rsid w:val="00C73AFE"/>
    <w:rsid w:val="00C73BB9"/>
    <w:rsid w:val="00C741DF"/>
    <w:rsid w:val="00C75528"/>
    <w:rsid w:val="00C7605D"/>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796"/>
    <w:rsid w:val="00C87B2A"/>
    <w:rsid w:val="00C91282"/>
    <w:rsid w:val="00C9199E"/>
    <w:rsid w:val="00C9267B"/>
    <w:rsid w:val="00C92C3D"/>
    <w:rsid w:val="00C92E43"/>
    <w:rsid w:val="00C92FAF"/>
    <w:rsid w:val="00C93C3A"/>
    <w:rsid w:val="00C93D2F"/>
    <w:rsid w:val="00C942F0"/>
    <w:rsid w:val="00C94506"/>
    <w:rsid w:val="00C96BA3"/>
    <w:rsid w:val="00C96BC8"/>
    <w:rsid w:val="00C96D68"/>
    <w:rsid w:val="00C971C8"/>
    <w:rsid w:val="00C973E3"/>
    <w:rsid w:val="00CA1A70"/>
    <w:rsid w:val="00CA1CFF"/>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2D14"/>
    <w:rsid w:val="00CB3362"/>
    <w:rsid w:val="00CB3491"/>
    <w:rsid w:val="00CB4372"/>
    <w:rsid w:val="00CB468A"/>
    <w:rsid w:val="00CB50B8"/>
    <w:rsid w:val="00CB51B5"/>
    <w:rsid w:val="00CB53AD"/>
    <w:rsid w:val="00CB58D8"/>
    <w:rsid w:val="00CB5A7C"/>
    <w:rsid w:val="00CB70BE"/>
    <w:rsid w:val="00CB71BD"/>
    <w:rsid w:val="00CB77BF"/>
    <w:rsid w:val="00CB7ADA"/>
    <w:rsid w:val="00CB7BC2"/>
    <w:rsid w:val="00CC05FC"/>
    <w:rsid w:val="00CC0808"/>
    <w:rsid w:val="00CC34AB"/>
    <w:rsid w:val="00CC44AC"/>
    <w:rsid w:val="00CC453E"/>
    <w:rsid w:val="00CC4C56"/>
    <w:rsid w:val="00CC6210"/>
    <w:rsid w:val="00CC6AB7"/>
    <w:rsid w:val="00CC6F54"/>
    <w:rsid w:val="00CC7DB2"/>
    <w:rsid w:val="00CD010B"/>
    <w:rsid w:val="00CD0D42"/>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1EB7"/>
    <w:rsid w:val="00CE2105"/>
    <w:rsid w:val="00CE255C"/>
    <w:rsid w:val="00CE3C2C"/>
    <w:rsid w:val="00CE3F24"/>
    <w:rsid w:val="00CE4360"/>
    <w:rsid w:val="00CE4954"/>
    <w:rsid w:val="00CE5D58"/>
    <w:rsid w:val="00CE6868"/>
    <w:rsid w:val="00CE7545"/>
    <w:rsid w:val="00CE7B9B"/>
    <w:rsid w:val="00CF0AF7"/>
    <w:rsid w:val="00CF129A"/>
    <w:rsid w:val="00CF12B0"/>
    <w:rsid w:val="00CF26E6"/>
    <w:rsid w:val="00CF35F4"/>
    <w:rsid w:val="00CF449D"/>
    <w:rsid w:val="00CF482D"/>
    <w:rsid w:val="00CF4B4A"/>
    <w:rsid w:val="00CF675E"/>
    <w:rsid w:val="00CF68F9"/>
    <w:rsid w:val="00CF6B6F"/>
    <w:rsid w:val="00CF74E1"/>
    <w:rsid w:val="00CF798D"/>
    <w:rsid w:val="00CF7DAB"/>
    <w:rsid w:val="00CF7E2B"/>
    <w:rsid w:val="00D01217"/>
    <w:rsid w:val="00D01289"/>
    <w:rsid w:val="00D0159B"/>
    <w:rsid w:val="00D0197A"/>
    <w:rsid w:val="00D01AAD"/>
    <w:rsid w:val="00D02290"/>
    <w:rsid w:val="00D02588"/>
    <w:rsid w:val="00D03E9E"/>
    <w:rsid w:val="00D043A6"/>
    <w:rsid w:val="00D04951"/>
    <w:rsid w:val="00D0500C"/>
    <w:rsid w:val="00D05D62"/>
    <w:rsid w:val="00D05D8B"/>
    <w:rsid w:val="00D074C6"/>
    <w:rsid w:val="00D07663"/>
    <w:rsid w:val="00D078AF"/>
    <w:rsid w:val="00D07AD9"/>
    <w:rsid w:val="00D07D69"/>
    <w:rsid w:val="00D07F84"/>
    <w:rsid w:val="00D10A28"/>
    <w:rsid w:val="00D10B52"/>
    <w:rsid w:val="00D11E51"/>
    <w:rsid w:val="00D128B7"/>
    <w:rsid w:val="00D13E62"/>
    <w:rsid w:val="00D143F9"/>
    <w:rsid w:val="00D15439"/>
    <w:rsid w:val="00D1606D"/>
    <w:rsid w:val="00D174AE"/>
    <w:rsid w:val="00D201FD"/>
    <w:rsid w:val="00D218B1"/>
    <w:rsid w:val="00D21EC1"/>
    <w:rsid w:val="00D22030"/>
    <w:rsid w:val="00D2236F"/>
    <w:rsid w:val="00D22800"/>
    <w:rsid w:val="00D22853"/>
    <w:rsid w:val="00D22A76"/>
    <w:rsid w:val="00D23219"/>
    <w:rsid w:val="00D232A9"/>
    <w:rsid w:val="00D2387E"/>
    <w:rsid w:val="00D23A8C"/>
    <w:rsid w:val="00D2465F"/>
    <w:rsid w:val="00D246BB"/>
    <w:rsid w:val="00D24C08"/>
    <w:rsid w:val="00D24D0D"/>
    <w:rsid w:val="00D24FC5"/>
    <w:rsid w:val="00D256E4"/>
    <w:rsid w:val="00D264E4"/>
    <w:rsid w:val="00D26DD0"/>
    <w:rsid w:val="00D30B62"/>
    <w:rsid w:val="00D31616"/>
    <w:rsid w:val="00D31C83"/>
    <w:rsid w:val="00D325BF"/>
    <w:rsid w:val="00D34A23"/>
    <w:rsid w:val="00D34DEE"/>
    <w:rsid w:val="00D353D7"/>
    <w:rsid w:val="00D35473"/>
    <w:rsid w:val="00D3696A"/>
    <w:rsid w:val="00D36AB0"/>
    <w:rsid w:val="00D3767D"/>
    <w:rsid w:val="00D408C5"/>
    <w:rsid w:val="00D41014"/>
    <w:rsid w:val="00D41132"/>
    <w:rsid w:val="00D418FE"/>
    <w:rsid w:val="00D41AB9"/>
    <w:rsid w:val="00D41DAE"/>
    <w:rsid w:val="00D42A5D"/>
    <w:rsid w:val="00D42AAD"/>
    <w:rsid w:val="00D4313E"/>
    <w:rsid w:val="00D4375A"/>
    <w:rsid w:val="00D43C41"/>
    <w:rsid w:val="00D43D5F"/>
    <w:rsid w:val="00D4416A"/>
    <w:rsid w:val="00D444EA"/>
    <w:rsid w:val="00D449ED"/>
    <w:rsid w:val="00D44B8C"/>
    <w:rsid w:val="00D44E64"/>
    <w:rsid w:val="00D45756"/>
    <w:rsid w:val="00D45803"/>
    <w:rsid w:val="00D45FD5"/>
    <w:rsid w:val="00D4665A"/>
    <w:rsid w:val="00D46A5E"/>
    <w:rsid w:val="00D46AF6"/>
    <w:rsid w:val="00D47094"/>
    <w:rsid w:val="00D4782B"/>
    <w:rsid w:val="00D5035F"/>
    <w:rsid w:val="00D5065F"/>
    <w:rsid w:val="00D50765"/>
    <w:rsid w:val="00D51C78"/>
    <w:rsid w:val="00D52072"/>
    <w:rsid w:val="00D520E4"/>
    <w:rsid w:val="00D524DE"/>
    <w:rsid w:val="00D525A5"/>
    <w:rsid w:val="00D52A8E"/>
    <w:rsid w:val="00D535E2"/>
    <w:rsid w:val="00D53F6D"/>
    <w:rsid w:val="00D5492E"/>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3EA"/>
    <w:rsid w:val="00D614BB"/>
    <w:rsid w:val="00D6197D"/>
    <w:rsid w:val="00D61DCD"/>
    <w:rsid w:val="00D62482"/>
    <w:rsid w:val="00D62585"/>
    <w:rsid w:val="00D6258D"/>
    <w:rsid w:val="00D631FA"/>
    <w:rsid w:val="00D63D80"/>
    <w:rsid w:val="00D64952"/>
    <w:rsid w:val="00D6527F"/>
    <w:rsid w:val="00D658E3"/>
    <w:rsid w:val="00D6591E"/>
    <w:rsid w:val="00D665C3"/>
    <w:rsid w:val="00D66994"/>
    <w:rsid w:val="00D71C66"/>
    <w:rsid w:val="00D7200D"/>
    <w:rsid w:val="00D720F3"/>
    <w:rsid w:val="00D72621"/>
    <w:rsid w:val="00D72624"/>
    <w:rsid w:val="00D72C22"/>
    <w:rsid w:val="00D73FD9"/>
    <w:rsid w:val="00D7521F"/>
    <w:rsid w:val="00D752BE"/>
    <w:rsid w:val="00D753AA"/>
    <w:rsid w:val="00D75AE0"/>
    <w:rsid w:val="00D76922"/>
    <w:rsid w:val="00D775DC"/>
    <w:rsid w:val="00D77A9D"/>
    <w:rsid w:val="00D80465"/>
    <w:rsid w:val="00D807B3"/>
    <w:rsid w:val="00D80DC5"/>
    <w:rsid w:val="00D81E55"/>
    <w:rsid w:val="00D8259E"/>
    <w:rsid w:val="00D82666"/>
    <w:rsid w:val="00D836CA"/>
    <w:rsid w:val="00D83FC9"/>
    <w:rsid w:val="00D844DC"/>
    <w:rsid w:val="00D84B12"/>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BC8"/>
    <w:rsid w:val="00DA1D01"/>
    <w:rsid w:val="00DA27AD"/>
    <w:rsid w:val="00DA2CBD"/>
    <w:rsid w:val="00DA3E61"/>
    <w:rsid w:val="00DA4FFF"/>
    <w:rsid w:val="00DA5082"/>
    <w:rsid w:val="00DA51CB"/>
    <w:rsid w:val="00DA59FB"/>
    <w:rsid w:val="00DA6039"/>
    <w:rsid w:val="00DA6B4A"/>
    <w:rsid w:val="00DA71B4"/>
    <w:rsid w:val="00DA7D98"/>
    <w:rsid w:val="00DB0F0F"/>
    <w:rsid w:val="00DB15C8"/>
    <w:rsid w:val="00DB1877"/>
    <w:rsid w:val="00DB1B62"/>
    <w:rsid w:val="00DB24A2"/>
    <w:rsid w:val="00DB2A0F"/>
    <w:rsid w:val="00DB3042"/>
    <w:rsid w:val="00DB308A"/>
    <w:rsid w:val="00DB3CE3"/>
    <w:rsid w:val="00DB44E1"/>
    <w:rsid w:val="00DB4F70"/>
    <w:rsid w:val="00DB4F95"/>
    <w:rsid w:val="00DB52EE"/>
    <w:rsid w:val="00DB5551"/>
    <w:rsid w:val="00DB5C00"/>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AA4"/>
    <w:rsid w:val="00DD1B34"/>
    <w:rsid w:val="00DD230C"/>
    <w:rsid w:val="00DD252E"/>
    <w:rsid w:val="00DD26E8"/>
    <w:rsid w:val="00DD2BD0"/>
    <w:rsid w:val="00DD466A"/>
    <w:rsid w:val="00DD4718"/>
    <w:rsid w:val="00DD4E00"/>
    <w:rsid w:val="00DD5A1A"/>
    <w:rsid w:val="00DD5DC5"/>
    <w:rsid w:val="00DD625E"/>
    <w:rsid w:val="00DD69DC"/>
    <w:rsid w:val="00DD6C37"/>
    <w:rsid w:val="00DD7570"/>
    <w:rsid w:val="00DD78A4"/>
    <w:rsid w:val="00DE0F6C"/>
    <w:rsid w:val="00DE2FDB"/>
    <w:rsid w:val="00DE36F6"/>
    <w:rsid w:val="00DE4694"/>
    <w:rsid w:val="00DE4E7F"/>
    <w:rsid w:val="00DE4F1A"/>
    <w:rsid w:val="00DE504E"/>
    <w:rsid w:val="00DE54FA"/>
    <w:rsid w:val="00DE5A76"/>
    <w:rsid w:val="00DE5CC0"/>
    <w:rsid w:val="00DE6765"/>
    <w:rsid w:val="00DE6E75"/>
    <w:rsid w:val="00DE7654"/>
    <w:rsid w:val="00DE7A0E"/>
    <w:rsid w:val="00DE7DF0"/>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FDA"/>
    <w:rsid w:val="00DF70BB"/>
    <w:rsid w:val="00DF7542"/>
    <w:rsid w:val="00DF75BF"/>
    <w:rsid w:val="00DF766A"/>
    <w:rsid w:val="00DF7DAF"/>
    <w:rsid w:val="00E019D5"/>
    <w:rsid w:val="00E037B3"/>
    <w:rsid w:val="00E040EA"/>
    <w:rsid w:val="00E04577"/>
    <w:rsid w:val="00E046ED"/>
    <w:rsid w:val="00E047E9"/>
    <w:rsid w:val="00E049F5"/>
    <w:rsid w:val="00E04F2C"/>
    <w:rsid w:val="00E050CA"/>
    <w:rsid w:val="00E05B34"/>
    <w:rsid w:val="00E068DB"/>
    <w:rsid w:val="00E0696B"/>
    <w:rsid w:val="00E075E2"/>
    <w:rsid w:val="00E07B21"/>
    <w:rsid w:val="00E07ECA"/>
    <w:rsid w:val="00E11E28"/>
    <w:rsid w:val="00E12C59"/>
    <w:rsid w:val="00E12DB0"/>
    <w:rsid w:val="00E1469F"/>
    <w:rsid w:val="00E149D1"/>
    <w:rsid w:val="00E14A6A"/>
    <w:rsid w:val="00E14B93"/>
    <w:rsid w:val="00E15093"/>
    <w:rsid w:val="00E1528F"/>
    <w:rsid w:val="00E15EBA"/>
    <w:rsid w:val="00E16925"/>
    <w:rsid w:val="00E16BFA"/>
    <w:rsid w:val="00E16FF5"/>
    <w:rsid w:val="00E177D0"/>
    <w:rsid w:val="00E17B94"/>
    <w:rsid w:val="00E200A3"/>
    <w:rsid w:val="00E202D8"/>
    <w:rsid w:val="00E21555"/>
    <w:rsid w:val="00E21561"/>
    <w:rsid w:val="00E21632"/>
    <w:rsid w:val="00E216AD"/>
    <w:rsid w:val="00E217D2"/>
    <w:rsid w:val="00E21821"/>
    <w:rsid w:val="00E21991"/>
    <w:rsid w:val="00E21BE9"/>
    <w:rsid w:val="00E21E63"/>
    <w:rsid w:val="00E22389"/>
    <w:rsid w:val="00E22A1D"/>
    <w:rsid w:val="00E22AB6"/>
    <w:rsid w:val="00E22FB8"/>
    <w:rsid w:val="00E230D0"/>
    <w:rsid w:val="00E2341F"/>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C9D"/>
    <w:rsid w:val="00E36E6D"/>
    <w:rsid w:val="00E40725"/>
    <w:rsid w:val="00E40C02"/>
    <w:rsid w:val="00E41B63"/>
    <w:rsid w:val="00E41F1E"/>
    <w:rsid w:val="00E41FB6"/>
    <w:rsid w:val="00E42FB3"/>
    <w:rsid w:val="00E4448D"/>
    <w:rsid w:val="00E4482C"/>
    <w:rsid w:val="00E4547F"/>
    <w:rsid w:val="00E454F2"/>
    <w:rsid w:val="00E454FB"/>
    <w:rsid w:val="00E45F4B"/>
    <w:rsid w:val="00E464C1"/>
    <w:rsid w:val="00E46DAD"/>
    <w:rsid w:val="00E475F9"/>
    <w:rsid w:val="00E50233"/>
    <w:rsid w:val="00E5072E"/>
    <w:rsid w:val="00E50C66"/>
    <w:rsid w:val="00E51485"/>
    <w:rsid w:val="00E51A07"/>
    <w:rsid w:val="00E51DB9"/>
    <w:rsid w:val="00E52273"/>
    <w:rsid w:val="00E52CF4"/>
    <w:rsid w:val="00E5384C"/>
    <w:rsid w:val="00E5503D"/>
    <w:rsid w:val="00E552BA"/>
    <w:rsid w:val="00E55944"/>
    <w:rsid w:val="00E55ABC"/>
    <w:rsid w:val="00E55BDB"/>
    <w:rsid w:val="00E55FB5"/>
    <w:rsid w:val="00E56003"/>
    <w:rsid w:val="00E560C5"/>
    <w:rsid w:val="00E56162"/>
    <w:rsid w:val="00E56639"/>
    <w:rsid w:val="00E56DB5"/>
    <w:rsid w:val="00E574D4"/>
    <w:rsid w:val="00E57B74"/>
    <w:rsid w:val="00E60501"/>
    <w:rsid w:val="00E608E3"/>
    <w:rsid w:val="00E616E3"/>
    <w:rsid w:val="00E61793"/>
    <w:rsid w:val="00E61A44"/>
    <w:rsid w:val="00E61AB5"/>
    <w:rsid w:val="00E61B20"/>
    <w:rsid w:val="00E61B60"/>
    <w:rsid w:val="00E638F7"/>
    <w:rsid w:val="00E64719"/>
    <w:rsid w:val="00E65320"/>
    <w:rsid w:val="00E667B5"/>
    <w:rsid w:val="00E66D4A"/>
    <w:rsid w:val="00E67517"/>
    <w:rsid w:val="00E70FC6"/>
    <w:rsid w:val="00E717A5"/>
    <w:rsid w:val="00E71C31"/>
    <w:rsid w:val="00E72085"/>
    <w:rsid w:val="00E7234F"/>
    <w:rsid w:val="00E72785"/>
    <w:rsid w:val="00E72CE2"/>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1244"/>
    <w:rsid w:val="00E915AC"/>
    <w:rsid w:val="00E91FC5"/>
    <w:rsid w:val="00E920D8"/>
    <w:rsid w:val="00E92846"/>
    <w:rsid w:val="00E92EEC"/>
    <w:rsid w:val="00E93697"/>
    <w:rsid w:val="00E93790"/>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420"/>
    <w:rsid w:val="00EA3AA6"/>
    <w:rsid w:val="00EA3C24"/>
    <w:rsid w:val="00EA43DD"/>
    <w:rsid w:val="00EA4465"/>
    <w:rsid w:val="00EA4827"/>
    <w:rsid w:val="00EA497A"/>
    <w:rsid w:val="00EA506E"/>
    <w:rsid w:val="00EA5997"/>
    <w:rsid w:val="00EA5E3F"/>
    <w:rsid w:val="00EA5E4B"/>
    <w:rsid w:val="00EA738B"/>
    <w:rsid w:val="00EA7426"/>
    <w:rsid w:val="00EB04FF"/>
    <w:rsid w:val="00EB0BD0"/>
    <w:rsid w:val="00EB0E3E"/>
    <w:rsid w:val="00EB1F08"/>
    <w:rsid w:val="00EB24DE"/>
    <w:rsid w:val="00EB4872"/>
    <w:rsid w:val="00EB4EFB"/>
    <w:rsid w:val="00EB5B01"/>
    <w:rsid w:val="00EB62E5"/>
    <w:rsid w:val="00EB6307"/>
    <w:rsid w:val="00EB656B"/>
    <w:rsid w:val="00EB733C"/>
    <w:rsid w:val="00EB7556"/>
    <w:rsid w:val="00EC07A8"/>
    <w:rsid w:val="00EC10E3"/>
    <w:rsid w:val="00EC129A"/>
    <w:rsid w:val="00EC14A9"/>
    <w:rsid w:val="00EC15A5"/>
    <w:rsid w:val="00EC19D1"/>
    <w:rsid w:val="00EC1D41"/>
    <w:rsid w:val="00EC2012"/>
    <w:rsid w:val="00EC244C"/>
    <w:rsid w:val="00EC29BD"/>
    <w:rsid w:val="00EC3926"/>
    <w:rsid w:val="00EC3BA1"/>
    <w:rsid w:val="00EC4A6D"/>
    <w:rsid w:val="00EC565F"/>
    <w:rsid w:val="00EC5AD1"/>
    <w:rsid w:val="00EC6CF4"/>
    <w:rsid w:val="00EC6DF8"/>
    <w:rsid w:val="00EC6E56"/>
    <w:rsid w:val="00EC74D6"/>
    <w:rsid w:val="00ED066D"/>
    <w:rsid w:val="00ED1A50"/>
    <w:rsid w:val="00ED1D24"/>
    <w:rsid w:val="00ED2ADB"/>
    <w:rsid w:val="00ED34FB"/>
    <w:rsid w:val="00ED3AEB"/>
    <w:rsid w:val="00ED42D8"/>
    <w:rsid w:val="00ED5501"/>
    <w:rsid w:val="00ED616C"/>
    <w:rsid w:val="00ED69DB"/>
    <w:rsid w:val="00ED6F8C"/>
    <w:rsid w:val="00EE0789"/>
    <w:rsid w:val="00EE084A"/>
    <w:rsid w:val="00EE13D3"/>
    <w:rsid w:val="00EE15C1"/>
    <w:rsid w:val="00EE19AA"/>
    <w:rsid w:val="00EE25F9"/>
    <w:rsid w:val="00EE2BDD"/>
    <w:rsid w:val="00EE36D5"/>
    <w:rsid w:val="00EE39DE"/>
    <w:rsid w:val="00EE3E05"/>
    <w:rsid w:val="00EE3FCE"/>
    <w:rsid w:val="00EE52FC"/>
    <w:rsid w:val="00EE56F6"/>
    <w:rsid w:val="00EE5B78"/>
    <w:rsid w:val="00EE6BD0"/>
    <w:rsid w:val="00EE7722"/>
    <w:rsid w:val="00EE78ED"/>
    <w:rsid w:val="00EF0722"/>
    <w:rsid w:val="00EF0821"/>
    <w:rsid w:val="00EF1BD5"/>
    <w:rsid w:val="00EF1BDA"/>
    <w:rsid w:val="00EF20C5"/>
    <w:rsid w:val="00EF2B78"/>
    <w:rsid w:val="00EF2C9C"/>
    <w:rsid w:val="00EF2E3E"/>
    <w:rsid w:val="00EF2E8F"/>
    <w:rsid w:val="00EF374C"/>
    <w:rsid w:val="00EF48BA"/>
    <w:rsid w:val="00EF524E"/>
    <w:rsid w:val="00EF5DA7"/>
    <w:rsid w:val="00EF69DC"/>
    <w:rsid w:val="00EF6E0F"/>
    <w:rsid w:val="00EF7231"/>
    <w:rsid w:val="00F001FA"/>
    <w:rsid w:val="00F00A20"/>
    <w:rsid w:val="00F011BB"/>
    <w:rsid w:val="00F01AE3"/>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10A5"/>
    <w:rsid w:val="00F1130C"/>
    <w:rsid w:val="00F11325"/>
    <w:rsid w:val="00F11FEF"/>
    <w:rsid w:val="00F12275"/>
    <w:rsid w:val="00F1251D"/>
    <w:rsid w:val="00F129F3"/>
    <w:rsid w:val="00F12E51"/>
    <w:rsid w:val="00F13B61"/>
    <w:rsid w:val="00F13DED"/>
    <w:rsid w:val="00F141CF"/>
    <w:rsid w:val="00F1423A"/>
    <w:rsid w:val="00F1477C"/>
    <w:rsid w:val="00F14DCA"/>
    <w:rsid w:val="00F14E4E"/>
    <w:rsid w:val="00F155F3"/>
    <w:rsid w:val="00F15877"/>
    <w:rsid w:val="00F15AA5"/>
    <w:rsid w:val="00F167EF"/>
    <w:rsid w:val="00F16800"/>
    <w:rsid w:val="00F16E3D"/>
    <w:rsid w:val="00F17624"/>
    <w:rsid w:val="00F17826"/>
    <w:rsid w:val="00F1799A"/>
    <w:rsid w:val="00F17A59"/>
    <w:rsid w:val="00F17EB4"/>
    <w:rsid w:val="00F20101"/>
    <w:rsid w:val="00F201CD"/>
    <w:rsid w:val="00F20502"/>
    <w:rsid w:val="00F20A0A"/>
    <w:rsid w:val="00F20F9A"/>
    <w:rsid w:val="00F2101D"/>
    <w:rsid w:val="00F2111F"/>
    <w:rsid w:val="00F21549"/>
    <w:rsid w:val="00F2189A"/>
    <w:rsid w:val="00F21D2E"/>
    <w:rsid w:val="00F21FC3"/>
    <w:rsid w:val="00F222C6"/>
    <w:rsid w:val="00F23838"/>
    <w:rsid w:val="00F23885"/>
    <w:rsid w:val="00F2392D"/>
    <w:rsid w:val="00F23F01"/>
    <w:rsid w:val="00F24523"/>
    <w:rsid w:val="00F2487F"/>
    <w:rsid w:val="00F2548D"/>
    <w:rsid w:val="00F25B8E"/>
    <w:rsid w:val="00F269E1"/>
    <w:rsid w:val="00F26CAC"/>
    <w:rsid w:val="00F27E70"/>
    <w:rsid w:val="00F27FE3"/>
    <w:rsid w:val="00F3057B"/>
    <w:rsid w:val="00F31CF2"/>
    <w:rsid w:val="00F31D48"/>
    <w:rsid w:val="00F31D5D"/>
    <w:rsid w:val="00F3253C"/>
    <w:rsid w:val="00F32959"/>
    <w:rsid w:val="00F33583"/>
    <w:rsid w:val="00F33B0C"/>
    <w:rsid w:val="00F3423B"/>
    <w:rsid w:val="00F34324"/>
    <w:rsid w:val="00F35B54"/>
    <w:rsid w:val="00F35DBB"/>
    <w:rsid w:val="00F360E8"/>
    <w:rsid w:val="00F364C0"/>
    <w:rsid w:val="00F366B5"/>
    <w:rsid w:val="00F369D3"/>
    <w:rsid w:val="00F36B99"/>
    <w:rsid w:val="00F3755D"/>
    <w:rsid w:val="00F4069C"/>
    <w:rsid w:val="00F41465"/>
    <w:rsid w:val="00F415BB"/>
    <w:rsid w:val="00F43102"/>
    <w:rsid w:val="00F431C9"/>
    <w:rsid w:val="00F436E5"/>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83F"/>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E2"/>
    <w:rsid w:val="00F62C9A"/>
    <w:rsid w:val="00F63536"/>
    <w:rsid w:val="00F63976"/>
    <w:rsid w:val="00F63F64"/>
    <w:rsid w:val="00F641AE"/>
    <w:rsid w:val="00F641C6"/>
    <w:rsid w:val="00F64AE0"/>
    <w:rsid w:val="00F64AFB"/>
    <w:rsid w:val="00F64B3E"/>
    <w:rsid w:val="00F65259"/>
    <w:rsid w:val="00F65C42"/>
    <w:rsid w:val="00F65F76"/>
    <w:rsid w:val="00F6634D"/>
    <w:rsid w:val="00F66815"/>
    <w:rsid w:val="00F67AE7"/>
    <w:rsid w:val="00F67D6A"/>
    <w:rsid w:val="00F70AAE"/>
    <w:rsid w:val="00F70E23"/>
    <w:rsid w:val="00F712ED"/>
    <w:rsid w:val="00F71A79"/>
    <w:rsid w:val="00F7224D"/>
    <w:rsid w:val="00F72AB4"/>
    <w:rsid w:val="00F72D83"/>
    <w:rsid w:val="00F741DB"/>
    <w:rsid w:val="00F74371"/>
    <w:rsid w:val="00F744BB"/>
    <w:rsid w:val="00F75696"/>
    <w:rsid w:val="00F75899"/>
    <w:rsid w:val="00F7593D"/>
    <w:rsid w:val="00F75A4F"/>
    <w:rsid w:val="00F76412"/>
    <w:rsid w:val="00F76B9A"/>
    <w:rsid w:val="00F7729E"/>
    <w:rsid w:val="00F778EA"/>
    <w:rsid w:val="00F77FB1"/>
    <w:rsid w:val="00F77FE8"/>
    <w:rsid w:val="00F80370"/>
    <w:rsid w:val="00F805AE"/>
    <w:rsid w:val="00F805BB"/>
    <w:rsid w:val="00F80B51"/>
    <w:rsid w:val="00F80E68"/>
    <w:rsid w:val="00F810A4"/>
    <w:rsid w:val="00F81DBA"/>
    <w:rsid w:val="00F82EF6"/>
    <w:rsid w:val="00F83472"/>
    <w:rsid w:val="00F8381E"/>
    <w:rsid w:val="00F838F2"/>
    <w:rsid w:val="00F83BE5"/>
    <w:rsid w:val="00F84364"/>
    <w:rsid w:val="00F84417"/>
    <w:rsid w:val="00F844BE"/>
    <w:rsid w:val="00F84BEB"/>
    <w:rsid w:val="00F852DA"/>
    <w:rsid w:val="00F853CB"/>
    <w:rsid w:val="00F85A5A"/>
    <w:rsid w:val="00F85FB4"/>
    <w:rsid w:val="00F8694D"/>
    <w:rsid w:val="00F8700A"/>
    <w:rsid w:val="00F871E5"/>
    <w:rsid w:val="00F87C10"/>
    <w:rsid w:val="00F87E4E"/>
    <w:rsid w:val="00F902C3"/>
    <w:rsid w:val="00F905C8"/>
    <w:rsid w:val="00F90D35"/>
    <w:rsid w:val="00F9137A"/>
    <w:rsid w:val="00F91695"/>
    <w:rsid w:val="00F9264C"/>
    <w:rsid w:val="00F92A19"/>
    <w:rsid w:val="00F92E89"/>
    <w:rsid w:val="00F936FD"/>
    <w:rsid w:val="00F94024"/>
    <w:rsid w:val="00F94466"/>
    <w:rsid w:val="00F95BC3"/>
    <w:rsid w:val="00F95C50"/>
    <w:rsid w:val="00F95D3C"/>
    <w:rsid w:val="00F963F4"/>
    <w:rsid w:val="00F964D9"/>
    <w:rsid w:val="00F96B4E"/>
    <w:rsid w:val="00F96D2E"/>
    <w:rsid w:val="00F97550"/>
    <w:rsid w:val="00F9767B"/>
    <w:rsid w:val="00F9790A"/>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6967"/>
    <w:rsid w:val="00FB7738"/>
    <w:rsid w:val="00FB7907"/>
    <w:rsid w:val="00FB7B1B"/>
    <w:rsid w:val="00FB7EEA"/>
    <w:rsid w:val="00FC051F"/>
    <w:rsid w:val="00FC0547"/>
    <w:rsid w:val="00FC06B8"/>
    <w:rsid w:val="00FC0B6E"/>
    <w:rsid w:val="00FC123F"/>
    <w:rsid w:val="00FC1329"/>
    <w:rsid w:val="00FC14E7"/>
    <w:rsid w:val="00FC17E4"/>
    <w:rsid w:val="00FC1B45"/>
    <w:rsid w:val="00FC1C56"/>
    <w:rsid w:val="00FC30A0"/>
    <w:rsid w:val="00FC3608"/>
    <w:rsid w:val="00FC3BAA"/>
    <w:rsid w:val="00FC3C19"/>
    <w:rsid w:val="00FC46BC"/>
    <w:rsid w:val="00FC4700"/>
    <w:rsid w:val="00FC4BE6"/>
    <w:rsid w:val="00FC4D07"/>
    <w:rsid w:val="00FC531D"/>
    <w:rsid w:val="00FC6843"/>
    <w:rsid w:val="00FC69F5"/>
    <w:rsid w:val="00FC6C3A"/>
    <w:rsid w:val="00FC745C"/>
    <w:rsid w:val="00FC7E65"/>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370"/>
    <w:rsid w:val="00FE3A91"/>
    <w:rsid w:val="00FE3C4C"/>
    <w:rsid w:val="00FE5B9C"/>
    <w:rsid w:val="00FE6761"/>
    <w:rsid w:val="00FE709C"/>
    <w:rsid w:val="00FE761A"/>
    <w:rsid w:val="00FE76DD"/>
    <w:rsid w:val="00FE7ADC"/>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8EA"/>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F9F"/>
    <w:rPr>
      <w:rFonts w:eastAsia="Times New Roman"/>
      <w:sz w:val="24"/>
      <w:szCs w:val="24"/>
      <w:lang w:val="en-US"/>
    </w:rPr>
  </w:style>
  <w:style w:type="paragraph" w:styleId="Heading1">
    <w:name w:val="heading 1"/>
    <w:next w:val="Normal"/>
    <w:link w:val="Heading1Char"/>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
    <w:qFormat/>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uiPriority w:val="22"/>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uiPriority w:val="99"/>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GridTable1Light-Accent6">
    <w:name w:val="Grid Table 1 Light Accent 6"/>
    <w:basedOn w:val="TableNormal"/>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ListTable4-Accent1">
    <w:name w:val="List Table 4 Accent 1"/>
    <w:basedOn w:val="TableNormal"/>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3-Accent5">
    <w:name w:val="List Table 3 Accent 5"/>
    <w:basedOn w:val="TableNormal"/>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GridTable5Dark-Accent1">
    <w:name w:val="Grid Table 5 Dark Accent 1"/>
    <w:basedOn w:val="TableNormal"/>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1">
    <w:name w:val="Grid Table 4 Accent 1"/>
    <w:basedOn w:val="TableNormal"/>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
    <w:name w:val="a0"/>
    <w:basedOn w:val="Normal"/>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Normal"/>
    <w:next w:val="Normal"/>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Revision">
    <w:name w:val="Revision"/>
    <w:hidden/>
    <w:uiPriority w:val="99"/>
    <w:semiHidden/>
    <w:rsid w:val="002E43A3"/>
    <w:rPr>
      <w:rFonts w:eastAsia="Times New Roman"/>
      <w:sz w:val="24"/>
      <w:szCs w:val="24"/>
      <w:lang w:val="en-US"/>
    </w:rPr>
  </w:style>
  <w:style w:type="paragraph" w:customStyle="1" w:styleId="Proposal">
    <w:name w:val="Proposal"/>
    <w:basedOn w:val="Normal"/>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 w:type="character" w:styleId="UnresolvedMention">
    <w:name w:val="Unresolved Mention"/>
    <w:basedOn w:val="DefaultParagraphFont"/>
    <w:uiPriority w:val="99"/>
    <w:semiHidden/>
    <w:unhideWhenUsed/>
    <w:rsid w:val="00DA1B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50158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ortal.3gpp.org/desktopmodules/Specifications/SpecificationDetails.aspx?specificationId=3987"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2150</Words>
  <Characters>12256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14378</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2023-05-15T10:20:00Z</dcterms:created>
  <dcterms:modified xsi:type="dcterms:W3CDTF">2023-05-15T11:38:00Z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